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90" w:rsidRPr="001A2FE1" w:rsidRDefault="00160B90" w:rsidP="00160B90">
      <w:pPr>
        <w:jc w:val="center"/>
        <w:rPr>
          <w:rFonts w:ascii="Calibri" w:hAnsi="Calibri" w:cs="Calibri"/>
          <w:b/>
          <w:sz w:val="16"/>
          <w:szCs w:val="16"/>
        </w:rPr>
      </w:pPr>
      <w:r w:rsidRPr="001A2FE1">
        <w:rPr>
          <w:rFonts w:ascii="Calibri" w:hAnsi="Calibri" w:cs="Calibri"/>
          <w:b/>
          <w:sz w:val="16"/>
          <w:szCs w:val="16"/>
        </w:rPr>
        <w:t xml:space="preserve">The </w:t>
      </w:r>
      <w:proofErr w:type="spellStart"/>
      <w:r w:rsidRPr="001A2FE1">
        <w:rPr>
          <w:rFonts w:ascii="Calibri" w:hAnsi="Calibri" w:cs="Calibri"/>
          <w:b/>
          <w:sz w:val="16"/>
          <w:szCs w:val="16"/>
        </w:rPr>
        <w:t>Strangemen</w:t>
      </w:r>
      <w:proofErr w:type="spellEnd"/>
      <w:r w:rsidRPr="001A2FE1">
        <w:rPr>
          <w:rFonts w:ascii="Calibri" w:hAnsi="Calibri" w:cs="Calibri"/>
          <w:b/>
          <w:sz w:val="16"/>
          <w:szCs w:val="16"/>
        </w:rPr>
        <w:t xml:space="preserve"> IV Investment Club (HBHXX74T)</w:t>
      </w:r>
    </w:p>
    <w:p w:rsidR="009F7EB4" w:rsidRDefault="00160B90" w:rsidP="00A338F3">
      <w:pPr>
        <w:jc w:val="center"/>
        <w:rPr>
          <w:rFonts w:ascii="Calibri" w:hAnsi="Calibri" w:cs="Calibri"/>
          <w:sz w:val="16"/>
          <w:szCs w:val="16"/>
        </w:rPr>
      </w:pPr>
      <w:r w:rsidRPr="001A2FE1">
        <w:rPr>
          <w:rFonts w:ascii="Calibri" w:hAnsi="Calibri" w:cs="Calibri"/>
          <w:sz w:val="16"/>
          <w:szCs w:val="16"/>
        </w:rPr>
        <w:t xml:space="preserve">Minutes of the </w:t>
      </w:r>
      <w:r w:rsidR="00272DCC">
        <w:rPr>
          <w:rFonts w:ascii="Calibri" w:hAnsi="Calibri" w:cs="Calibri"/>
          <w:sz w:val="16"/>
          <w:szCs w:val="16"/>
        </w:rPr>
        <w:t>twen</w:t>
      </w:r>
      <w:r w:rsidR="000C2DCE">
        <w:rPr>
          <w:rFonts w:ascii="Calibri" w:hAnsi="Calibri" w:cs="Calibri"/>
          <w:sz w:val="16"/>
          <w:szCs w:val="16"/>
        </w:rPr>
        <w:t xml:space="preserve">ty first </w:t>
      </w:r>
      <w:r w:rsidRPr="001A2FE1">
        <w:rPr>
          <w:rFonts w:ascii="Calibri" w:hAnsi="Calibri" w:cs="Calibri"/>
          <w:sz w:val="16"/>
          <w:szCs w:val="16"/>
        </w:rPr>
        <w:t xml:space="preserve">meeting - Held Wednesday </w:t>
      </w:r>
      <w:r w:rsidR="00272DCC">
        <w:rPr>
          <w:rFonts w:ascii="Calibri" w:hAnsi="Calibri" w:cs="Calibri"/>
          <w:sz w:val="16"/>
          <w:szCs w:val="16"/>
        </w:rPr>
        <w:t>2</w:t>
      </w:r>
      <w:r w:rsidR="000C2DCE">
        <w:rPr>
          <w:rFonts w:ascii="Calibri" w:hAnsi="Calibri" w:cs="Calibri"/>
          <w:sz w:val="16"/>
          <w:szCs w:val="16"/>
        </w:rPr>
        <w:t>4</w:t>
      </w:r>
      <w:r w:rsidR="00272DCC">
        <w:rPr>
          <w:rFonts w:ascii="Calibri" w:hAnsi="Calibri" w:cs="Calibri"/>
          <w:sz w:val="16"/>
          <w:szCs w:val="16"/>
        </w:rPr>
        <w:t>th</w:t>
      </w:r>
      <w:r w:rsidR="00902E46">
        <w:rPr>
          <w:rFonts w:ascii="Calibri" w:hAnsi="Calibri" w:cs="Calibri"/>
          <w:sz w:val="16"/>
          <w:szCs w:val="16"/>
        </w:rPr>
        <w:t xml:space="preserve"> </w:t>
      </w:r>
      <w:r w:rsidR="000C2DCE">
        <w:rPr>
          <w:rFonts w:ascii="Calibri" w:hAnsi="Calibri" w:cs="Calibri"/>
          <w:sz w:val="16"/>
          <w:szCs w:val="16"/>
        </w:rPr>
        <w:t>April</w:t>
      </w:r>
      <w:r w:rsidRPr="001A2FE1">
        <w:rPr>
          <w:rFonts w:ascii="Calibri" w:hAnsi="Calibri" w:cs="Calibri"/>
          <w:sz w:val="16"/>
          <w:szCs w:val="16"/>
        </w:rPr>
        <w:t>, 201</w:t>
      </w:r>
      <w:r w:rsidR="00773534">
        <w:rPr>
          <w:rFonts w:ascii="Calibri" w:hAnsi="Calibri" w:cs="Calibri"/>
          <w:sz w:val="16"/>
          <w:szCs w:val="16"/>
        </w:rPr>
        <w:t>9</w:t>
      </w:r>
      <w:r w:rsidRPr="001A2FE1">
        <w:rPr>
          <w:rFonts w:ascii="Calibri" w:hAnsi="Calibri" w:cs="Calibri"/>
          <w:sz w:val="16"/>
          <w:szCs w:val="16"/>
        </w:rPr>
        <w:t xml:space="preserve"> at The Mill Street Club, Mill Street, Leek. </w:t>
      </w:r>
    </w:p>
    <w:p w:rsidR="00377AC3" w:rsidRPr="001A2FE1" w:rsidRDefault="000C2DCE" w:rsidP="00A338F3">
      <w:pPr>
        <w:jc w:val="center"/>
        <w:rPr>
          <w:rFonts w:ascii="Calibri" w:hAnsi="Calibri" w:cs="Calibri"/>
          <w:sz w:val="16"/>
          <w:szCs w:val="16"/>
        </w:rPr>
      </w:pPr>
      <w:r>
        <w:rPr>
          <w:rFonts w:ascii="Calibri" w:hAnsi="Calibri" w:cs="Calibri"/>
          <w:noProof/>
          <w:sz w:val="16"/>
          <w:szCs w:val="16"/>
        </w:rPr>
        <w:drawing>
          <wp:inline distT="0" distB="0" distL="0" distR="0">
            <wp:extent cx="2635250" cy="2108200"/>
            <wp:effectExtent l="19050" t="0" r="0" b="0"/>
            <wp:docPr id="1" name="Picture 0" descr="48l6ryvi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l6ryvi9b.jpg"/>
                    <pic:cNvPicPr/>
                  </pic:nvPicPr>
                  <pic:blipFill>
                    <a:blip r:embed="rId5" cstate="print"/>
                    <a:stretch>
                      <a:fillRect/>
                    </a:stretch>
                  </pic:blipFill>
                  <pic:spPr>
                    <a:xfrm>
                      <a:off x="0" y="0"/>
                      <a:ext cx="2635250" cy="2108200"/>
                    </a:xfrm>
                    <a:prstGeom prst="rect">
                      <a:avLst/>
                    </a:prstGeom>
                  </pic:spPr>
                </pic:pic>
              </a:graphicData>
            </a:graphic>
          </wp:inline>
        </w:drawing>
      </w:r>
      <w:r>
        <w:rPr>
          <w:rFonts w:ascii="Calibri" w:hAnsi="Calibri" w:cs="Calibri"/>
          <w:noProof/>
          <w:sz w:val="16"/>
          <w:szCs w:val="16"/>
        </w:rPr>
        <w:drawing>
          <wp:inline distT="0" distB="0" distL="0" distR="0">
            <wp:extent cx="2635250" cy="2108200"/>
            <wp:effectExtent l="19050" t="0" r="0" b="0"/>
            <wp:docPr id="7" name="Picture 6" descr="martial_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al_poster.jpg"/>
                    <pic:cNvPicPr/>
                  </pic:nvPicPr>
                  <pic:blipFill>
                    <a:blip r:embed="rId6" cstate="print"/>
                    <a:stretch>
                      <a:fillRect/>
                    </a:stretch>
                  </pic:blipFill>
                  <pic:spPr>
                    <a:xfrm>
                      <a:off x="0" y="0"/>
                      <a:ext cx="2635250" cy="2108200"/>
                    </a:xfrm>
                    <a:prstGeom prst="rect">
                      <a:avLst/>
                    </a:prstGeom>
                  </pic:spPr>
                </pic:pic>
              </a:graphicData>
            </a:graphic>
          </wp:inline>
        </w:drawing>
      </w:r>
      <w:r>
        <w:rPr>
          <w:rFonts w:ascii="Calibri" w:hAnsi="Calibri" w:cs="Calibri"/>
          <w:noProof/>
          <w:sz w:val="16"/>
          <w:szCs w:val="16"/>
        </w:rPr>
        <w:drawing>
          <wp:inline distT="0" distB="0" distL="0" distR="0">
            <wp:extent cx="2767459" cy="2105035"/>
            <wp:effectExtent l="19050" t="0" r="0" b="0"/>
            <wp:docPr id="10" name="Picture 9" descr="3a7e44852c475c4b5b4f68a9fe006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7e44852c475c4b5b4f68a9fe006549.jpg"/>
                    <pic:cNvPicPr/>
                  </pic:nvPicPr>
                  <pic:blipFill>
                    <a:blip r:embed="rId7" cstate="print"/>
                    <a:stretch>
                      <a:fillRect/>
                    </a:stretch>
                  </pic:blipFill>
                  <pic:spPr>
                    <a:xfrm>
                      <a:off x="0" y="0"/>
                      <a:ext cx="2767445" cy="2105025"/>
                    </a:xfrm>
                    <a:prstGeom prst="rect">
                      <a:avLst/>
                    </a:prstGeom>
                  </pic:spPr>
                </pic:pic>
              </a:graphicData>
            </a:graphic>
          </wp:inline>
        </w:drawing>
      </w: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78"/>
        <w:gridCol w:w="781"/>
      </w:tblGrid>
      <w:tr w:rsidR="00160B90" w:rsidRPr="001A2FE1" w:rsidTr="0099058C">
        <w:tc>
          <w:tcPr>
            <w:tcW w:w="15559" w:type="dxa"/>
            <w:gridSpan w:val="2"/>
          </w:tcPr>
          <w:p w:rsidR="00160B90" w:rsidRPr="00377AC3" w:rsidRDefault="00160B90" w:rsidP="0099058C">
            <w:pPr>
              <w:tabs>
                <w:tab w:val="left" w:pos="5603"/>
              </w:tabs>
              <w:rPr>
                <w:rFonts w:ascii="Calibri" w:hAnsi="Calibri" w:cs="Calibri"/>
                <w:sz w:val="16"/>
                <w:szCs w:val="16"/>
              </w:rPr>
            </w:pPr>
            <w:r w:rsidRPr="00377AC3">
              <w:rPr>
                <w:rFonts w:ascii="Calibri" w:hAnsi="Calibri" w:cs="Calibri"/>
                <w:sz w:val="16"/>
                <w:szCs w:val="16"/>
              </w:rPr>
              <w:t>Attendees:</w:t>
            </w:r>
            <w:r w:rsidRPr="00377AC3">
              <w:rPr>
                <w:rFonts w:ascii="Calibri" w:hAnsi="Calibri" w:cs="Calibri"/>
                <w:sz w:val="16"/>
                <w:szCs w:val="16"/>
              </w:rPr>
              <w:tab/>
            </w:r>
          </w:p>
          <w:p w:rsidR="007512BB" w:rsidRDefault="00160B90" w:rsidP="00812ED5">
            <w:pPr>
              <w:numPr>
                <w:ilvl w:val="0"/>
                <w:numId w:val="2"/>
              </w:numPr>
              <w:rPr>
                <w:rFonts w:ascii="Calibri" w:hAnsi="Calibri" w:cs="Calibri"/>
                <w:sz w:val="16"/>
                <w:szCs w:val="16"/>
              </w:rPr>
            </w:pPr>
            <w:r w:rsidRPr="007512BB">
              <w:rPr>
                <w:rFonts w:ascii="Calibri" w:hAnsi="Calibri" w:cs="Calibri"/>
                <w:sz w:val="16"/>
                <w:szCs w:val="16"/>
              </w:rPr>
              <w:t xml:space="preserve">James </w:t>
            </w:r>
            <w:r w:rsidR="00E6599D" w:rsidRPr="007512BB">
              <w:rPr>
                <w:rFonts w:ascii="Calibri" w:hAnsi="Calibri" w:cs="Calibri"/>
                <w:sz w:val="16"/>
                <w:szCs w:val="16"/>
              </w:rPr>
              <w:t>Taylor (JT)</w:t>
            </w:r>
            <w:r w:rsidR="001D2915" w:rsidRPr="007512BB">
              <w:rPr>
                <w:rFonts w:ascii="Calibri" w:hAnsi="Calibri" w:cs="Calibri"/>
                <w:sz w:val="16"/>
                <w:szCs w:val="16"/>
              </w:rPr>
              <w:t xml:space="preserve"> </w:t>
            </w:r>
            <w:r w:rsidR="000C7C07">
              <w:rPr>
                <w:rFonts w:ascii="Calibri" w:hAnsi="Calibri" w:cs="Calibri"/>
                <w:sz w:val="16"/>
                <w:szCs w:val="16"/>
              </w:rPr>
              <w:t xml:space="preserve"> </w:t>
            </w:r>
            <w:r w:rsidR="00812ED5" w:rsidRPr="007512BB">
              <w:rPr>
                <w:rFonts w:ascii="Calibri" w:hAnsi="Calibri" w:cs="Calibri"/>
                <w:sz w:val="16"/>
                <w:szCs w:val="16"/>
              </w:rPr>
              <w:t>,</w:t>
            </w:r>
            <w:r w:rsidR="00B10A52" w:rsidRPr="007512BB">
              <w:rPr>
                <w:rFonts w:ascii="Calibri" w:hAnsi="Calibri" w:cs="Calibri"/>
                <w:sz w:val="16"/>
                <w:szCs w:val="16"/>
              </w:rPr>
              <w:t>Alan Whitmore (AJW)</w:t>
            </w:r>
            <w:r w:rsidR="00812ED5" w:rsidRPr="007512BB">
              <w:rPr>
                <w:rFonts w:ascii="Calibri" w:hAnsi="Calibri" w:cs="Calibri"/>
                <w:sz w:val="16"/>
                <w:szCs w:val="16"/>
              </w:rPr>
              <w:t xml:space="preserve">, </w:t>
            </w:r>
            <w:r w:rsidR="00681FDF" w:rsidRPr="007512BB">
              <w:rPr>
                <w:rFonts w:ascii="Calibri" w:hAnsi="Calibri" w:cs="Calibri"/>
                <w:sz w:val="16"/>
                <w:szCs w:val="16"/>
              </w:rPr>
              <w:t>Neil C Pickford (NCP),</w:t>
            </w:r>
            <w:r w:rsidR="001D2915" w:rsidRPr="007512BB">
              <w:rPr>
                <w:rFonts w:ascii="Calibri" w:hAnsi="Calibri" w:cs="Calibri"/>
                <w:sz w:val="16"/>
                <w:szCs w:val="16"/>
              </w:rPr>
              <w:t xml:space="preserve"> </w:t>
            </w:r>
            <w:r w:rsidR="00C83D4C" w:rsidRPr="007512BB">
              <w:rPr>
                <w:rFonts w:ascii="Calibri" w:hAnsi="Calibri" w:cs="Calibri"/>
                <w:sz w:val="16"/>
                <w:szCs w:val="16"/>
              </w:rPr>
              <w:t xml:space="preserve">David </w:t>
            </w:r>
            <w:proofErr w:type="spellStart"/>
            <w:r w:rsidR="00C83D4C" w:rsidRPr="007512BB">
              <w:rPr>
                <w:rFonts w:ascii="Calibri" w:hAnsi="Calibri" w:cs="Calibri"/>
                <w:sz w:val="16"/>
                <w:szCs w:val="16"/>
              </w:rPr>
              <w:t>McNeaney</w:t>
            </w:r>
            <w:proofErr w:type="spellEnd"/>
            <w:r w:rsidR="00C83D4C" w:rsidRPr="007512BB">
              <w:rPr>
                <w:rFonts w:ascii="Calibri" w:hAnsi="Calibri" w:cs="Calibri"/>
                <w:sz w:val="16"/>
                <w:szCs w:val="16"/>
              </w:rPr>
              <w:t xml:space="preserve"> (</w:t>
            </w:r>
            <w:proofErr w:type="spellStart"/>
            <w:r w:rsidR="00C83D4C" w:rsidRPr="007512BB">
              <w:rPr>
                <w:rFonts w:ascii="Calibri" w:hAnsi="Calibri" w:cs="Calibri"/>
                <w:sz w:val="16"/>
                <w:szCs w:val="16"/>
              </w:rPr>
              <w:t>DMcN</w:t>
            </w:r>
            <w:proofErr w:type="spellEnd"/>
            <w:r w:rsidR="00C83D4C" w:rsidRPr="007512BB">
              <w:rPr>
                <w:rFonts w:ascii="Calibri" w:hAnsi="Calibri" w:cs="Calibri"/>
                <w:sz w:val="16"/>
                <w:szCs w:val="16"/>
              </w:rPr>
              <w:t>)</w:t>
            </w:r>
            <w:r w:rsidR="008432BC" w:rsidRPr="007512BB">
              <w:rPr>
                <w:rFonts w:ascii="Calibri" w:hAnsi="Calibri" w:cs="Calibri"/>
                <w:sz w:val="16"/>
                <w:szCs w:val="16"/>
              </w:rPr>
              <w:t>,</w:t>
            </w:r>
            <w:r w:rsidR="00E6599D" w:rsidRPr="007512BB">
              <w:rPr>
                <w:rFonts w:ascii="Calibri" w:hAnsi="Calibri" w:cs="Calibri"/>
                <w:sz w:val="16"/>
                <w:szCs w:val="16"/>
              </w:rPr>
              <w:t xml:space="preserve"> </w:t>
            </w:r>
            <w:r w:rsidR="001D2915" w:rsidRPr="007512BB">
              <w:rPr>
                <w:rFonts w:ascii="Calibri" w:hAnsi="Calibri" w:cs="Calibri"/>
                <w:sz w:val="16"/>
                <w:szCs w:val="16"/>
              </w:rPr>
              <w:t xml:space="preserve"> </w:t>
            </w:r>
            <w:r w:rsidR="008432BC" w:rsidRPr="007512BB">
              <w:rPr>
                <w:rFonts w:ascii="Calibri" w:hAnsi="Calibri" w:cs="Calibri"/>
                <w:sz w:val="16"/>
                <w:szCs w:val="16"/>
              </w:rPr>
              <w:t>Dea</w:t>
            </w:r>
            <w:r w:rsidR="00D80096" w:rsidRPr="007512BB">
              <w:rPr>
                <w:rFonts w:ascii="Calibri" w:hAnsi="Calibri" w:cs="Calibri"/>
                <w:sz w:val="16"/>
                <w:szCs w:val="16"/>
              </w:rPr>
              <w:t>n Goodwin (DG)</w:t>
            </w:r>
            <w:r w:rsidR="00EC0521">
              <w:rPr>
                <w:rFonts w:ascii="Calibri" w:hAnsi="Calibri" w:cs="Calibri"/>
                <w:sz w:val="16"/>
                <w:szCs w:val="16"/>
              </w:rPr>
              <w:t xml:space="preserve">,  Dave </w:t>
            </w:r>
            <w:proofErr w:type="spellStart"/>
            <w:r w:rsidR="00EC0521">
              <w:rPr>
                <w:rFonts w:ascii="Calibri" w:hAnsi="Calibri" w:cs="Calibri"/>
                <w:sz w:val="16"/>
                <w:szCs w:val="16"/>
              </w:rPr>
              <w:t>Swarbrook</w:t>
            </w:r>
            <w:proofErr w:type="spellEnd"/>
            <w:r w:rsidR="00EC0521">
              <w:rPr>
                <w:rFonts w:ascii="Calibri" w:hAnsi="Calibri" w:cs="Calibri"/>
                <w:sz w:val="16"/>
                <w:szCs w:val="16"/>
              </w:rPr>
              <w:t xml:space="preserve"> (DS),  Mike Helm (MH)</w:t>
            </w:r>
          </w:p>
          <w:p w:rsidR="00812ED5" w:rsidRPr="007512BB" w:rsidRDefault="00160B90" w:rsidP="007512BB">
            <w:pPr>
              <w:rPr>
                <w:rFonts w:ascii="Calibri" w:hAnsi="Calibri" w:cs="Calibri"/>
                <w:sz w:val="16"/>
                <w:szCs w:val="16"/>
              </w:rPr>
            </w:pPr>
            <w:r w:rsidRPr="007512BB">
              <w:rPr>
                <w:rFonts w:ascii="Calibri" w:hAnsi="Calibri" w:cs="Calibri"/>
                <w:sz w:val="16"/>
                <w:szCs w:val="16"/>
              </w:rPr>
              <w:t xml:space="preserve">Apologies: </w:t>
            </w:r>
          </w:p>
          <w:p w:rsidR="003509EA" w:rsidRDefault="003509EA" w:rsidP="009F7EB4">
            <w:pPr>
              <w:numPr>
                <w:ilvl w:val="0"/>
                <w:numId w:val="2"/>
              </w:numPr>
              <w:rPr>
                <w:rFonts w:ascii="Calibri" w:hAnsi="Calibri" w:cs="Calibri"/>
                <w:sz w:val="16"/>
                <w:szCs w:val="16"/>
              </w:rPr>
            </w:pPr>
            <w:r>
              <w:rPr>
                <w:rFonts w:ascii="Calibri" w:hAnsi="Calibri" w:cs="Calibri"/>
                <w:sz w:val="16"/>
                <w:szCs w:val="16"/>
              </w:rPr>
              <w:t xml:space="preserve">Sri </w:t>
            </w:r>
            <w:proofErr w:type="spellStart"/>
            <w:r>
              <w:rPr>
                <w:rFonts w:ascii="Calibri" w:hAnsi="Calibri" w:cs="Calibri"/>
                <w:sz w:val="16"/>
                <w:szCs w:val="16"/>
              </w:rPr>
              <w:t>Madadi</w:t>
            </w:r>
            <w:proofErr w:type="spellEnd"/>
            <w:r>
              <w:rPr>
                <w:rFonts w:ascii="Calibri" w:hAnsi="Calibri" w:cs="Calibri"/>
                <w:sz w:val="16"/>
                <w:szCs w:val="16"/>
              </w:rPr>
              <w:t xml:space="preserve"> (SM) - </w:t>
            </w:r>
            <w:r w:rsidR="00EC0521">
              <w:rPr>
                <w:rFonts w:ascii="Calibri" w:hAnsi="Calibri" w:cs="Calibri"/>
                <w:sz w:val="16"/>
                <w:szCs w:val="16"/>
              </w:rPr>
              <w:t xml:space="preserve">laid up </w:t>
            </w:r>
          </w:p>
          <w:p w:rsidR="009F7EB4" w:rsidRDefault="00160B90" w:rsidP="009F7EB4">
            <w:pPr>
              <w:numPr>
                <w:ilvl w:val="0"/>
                <w:numId w:val="2"/>
              </w:numPr>
              <w:rPr>
                <w:rFonts w:ascii="Calibri" w:hAnsi="Calibri" w:cs="Calibri"/>
                <w:sz w:val="16"/>
                <w:szCs w:val="16"/>
              </w:rPr>
            </w:pPr>
            <w:r w:rsidRPr="00377AC3">
              <w:rPr>
                <w:rFonts w:ascii="Calibri" w:hAnsi="Calibri" w:cs="Calibri"/>
                <w:sz w:val="16"/>
                <w:szCs w:val="16"/>
              </w:rPr>
              <w:t xml:space="preserve">Gareth </w:t>
            </w:r>
            <w:proofErr w:type="spellStart"/>
            <w:r w:rsidRPr="00377AC3">
              <w:rPr>
                <w:rFonts w:ascii="Calibri" w:hAnsi="Calibri" w:cs="Calibri"/>
                <w:sz w:val="16"/>
                <w:szCs w:val="16"/>
              </w:rPr>
              <w:t>Ekin</w:t>
            </w:r>
            <w:proofErr w:type="spellEnd"/>
            <w:r w:rsidRPr="00377AC3">
              <w:rPr>
                <w:rFonts w:ascii="Calibri" w:hAnsi="Calibri" w:cs="Calibri"/>
                <w:sz w:val="16"/>
                <w:szCs w:val="16"/>
              </w:rPr>
              <w:t xml:space="preserve"> (GE) - </w:t>
            </w:r>
            <w:r w:rsidR="00EC0521">
              <w:rPr>
                <w:rFonts w:ascii="Calibri" w:hAnsi="Calibri" w:cs="Calibri"/>
                <w:sz w:val="16"/>
                <w:szCs w:val="16"/>
              </w:rPr>
              <w:t>In Krakow allegedly</w:t>
            </w:r>
          </w:p>
          <w:p w:rsidR="00D80096" w:rsidRDefault="00160B90" w:rsidP="009F7EB4">
            <w:pPr>
              <w:numPr>
                <w:ilvl w:val="0"/>
                <w:numId w:val="2"/>
              </w:numPr>
              <w:rPr>
                <w:rFonts w:ascii="Calibri" w:hAnsi="Calibri" w:cs="Calibri"/>
                <w:sz w:val="16"/>
                <w:szCs w:val="16"/>
              </w:rPr>
            </w:pPr>
            <w:r w:rsidRPr="003509EA">
              <w:rPr>
                <w:rFonts w:ascii="Calibri" w:hAnsi="Calibri" w:cs="Calibri"/>
                <w:sz w:val="16"/>
                <w:szCs w:val="16"/>
              </w:rPr>
              <w:t xml:space="preserve">Andy Bradley (AMB) </w:t>
            </w:r>
            <w:r w:rsidR="00E6599D" w:rsidRPr="003509EA">
              <w:rPr>
                <w:rFonts w:ascii="Calibri" w:hAnsi="Calibri" w:cs="Calibri"/>
                <w:sz w:val="16"/>
                <w:szCs w:val="16"/>
              </w:rPr>
              <w:t>–</w:t>
            </w:r>
            <w:r w:rsidR="00D80096" w:rsidRPr="003509EA">
              <w:rPr>
                <w:rFonts w:ascii="Calibri" w:hAnsi="Calibri" w:cs="Calibri"/>
                <w:sz w:val="16"/>
                <w:szCs w:val="16"/>
              </w:rPr>
              <w:t xml:space="preserve"> </w:t>
            </w:r>
            <w:r w:rsidRPr="003509EA">
              <w:rPr>
                <w:rFonts w:ascii="Calibri" w:hAnsi="Calibri" w:cs="Calibri"/>
                <w:sz w:val="16"/>
                <w:szCs w:val="16"/>
              </w:rPr>
              <w:t xml:space="preserve"> </w:t>
            </w:r>
            <w:r w:rsidR="00EC0521">
              <w:rPr>
                <w:rFonts w:ascii="Calibri" w:hAnsi="Calibri" w:cs="Calibri"/>
                <w:sz w:val="16"/>
                <w:szCs w:val="16"/>
              </w:rPr>
              <w:t>who?</w:t>
            </w:r>
          </w:p>
          <w:p w:rsidR="007512BB" w:rsidRDefault="007512BB" w:rsidP="009F7EB4">
            <w:pPr>
              <w:numPr>
                <w:ilvl w:val="0"/>
                <w:numId w:val="2"/>
              </w:numPr>
              <w:rPr>
                <w:rFonts w:ascii="Calibri" w:hAnsi="Calibri" w:cs="Calibri"/>
                <w:sz w:val="16"/>
                <w:szCs w:val="16"/>
              </w:rPr>
            </w:pPr>
            <w:r>
              <w:rPr>
                <w:rFonts w:ascii="Calibri" w:hAnsi="Calibri" w:cs="Calibri"/>
                <w:sz w:val="16"/>
                <w:szCs w:val="16"/>
              </w:rPr>
              <w:t xml:space="preserve">Matt </w:t>
            </w:r>
            <w:proofErr w:type="spellStart"/>
            <w:r>
              <w:rPr>
                <w:rFonts w:ascii="Calibri" w:hAnsi="Calibri" w:cs="Calibri"/>
                <w:sz w:val="16"/>
                <w:szCs w:val="16"/>
              </w:rPr>
              <w:t>Culverwell</w:t>
            </w:r>
            <w:proofErr w:type="spellEnd"/>
            <w:r>
              <w:rPr>
                <w:rFonts w:ascii="Calibri" w:hAnsi="Calibri" w:cs="Calibri"/>
                <w:sz w:val="16"/>
                <w:szCs w:val="16"/>
              </w:rPr>
              <w:t xml:space="preserve"> (MC) - </w:t>
            </w:r>
            <w:r w:rsidR="00EC0521">
              <w:rPr>
                <w:rFonts w:ascii="Calibri" w:hAnsi="Calibri" w:cs="Calibri"/>
                <w:sz w:val="16"/>
                <w:szCs w:val="16"/>
              </w:rPr>
              <w:t>with the patient below</w:t>
            </w:r>
          </w:p>
          <w:p w:rsidR="007512BB" w:rsidRDefault="007512BB" w:rsidP="009F7EB4">
            <w:pPr>
              <w:numPr>
                <w:ilvl w:val="0"/>
                <w:numId w:val="2"/>
              </w:numPr>
              <w:rPr>
                <w:rFonts w:ascii="Calibri" w:hAnsi="Calibri" w:cs="Calibri"/>
                <w:sz w:val="16"/>
                <w:szCs w:val="16"/>
              </w:rPr>
            </w:pPr>
            <w:r>
              <w:rPr>
                <w:rFonts w:ascii="Calibri" w:hAnsi="Calibri" w:cs="Calibri"/>
                <w:sz w:val="16"/>
                <w:szCs w:val="16"/>
              </w:rPr>
              <w:t xml:space="preserve">Emma Chadwick (EC) - </w:t>
            </w:r>
            <w:r w:rsidR="00EC0521">
              <w:rPr>
                <w:rFonts w:ascii="Calibri" w:hAnsi="Calibri" w:cs="Calibri"/>
                <w:sz w:val="16"/>
                <w:szCs w:val="16"/>
              </w:rPr>
              <w:t>post Op rest</w:t>
            </w:r>
          </w:p>
          <w:p w:rsidR="007512BB" w:rsidRDefault="007512BB" w:rsidP="009F7EB4">
            <w:pPr>
              <w:numPr>
                <w:ilvl w:val="0"/>
                <w:numId w:val="2"/>
              </w:numPr>
              <w:rPr>
                <w:rFonts w:ascii="Calibri" w:hAnsi="Calibri" w:cs="Calibri"/>
                <w:sz w:val="16"/>
                <w:szCs w:val="16"/>
              </w:rPr>
            </w:pPr>
            <w:r>
              <w:rPr>
                <w:rFonts w:ascii="Calibri" w:hAnsi="Calibri" w:cs="Calibri"/>
                <w:sz w:val="16"/>
                <w:szCs w:val="16"/>
              </w:rPr>
              <w:t xml:space="preserve">Newton (the </w:t>
            </w:r>
            <w:proofErr w:type="spellStart"/>
            <w:r>
              <w:rPr>
                <w:rFonts w:ascii="Calibri" w:hAnsi="Calibri" w:cs="Calibri"/>
                <w:sz w:val="16"/>
                <w:szCs w:val="16"/>
              </w:rPr>
              <w:t>guffin's</w:t>
            </w:r>
            <w:proofErr w:type="spellEnd"/>
            <w:r>
              <w:rPr>
                <w:rFonts w:ascii="Calibri" w:hAnsi="Calibri" w:cs="Calibri"/>
                <w:sz w:val="16"/>
                <w:szCs w:val="16"/>
              </w:rPr>
              <w:t xml:space="preserve"> dog) - </w:t>
            </w:r>
            <w:proofErr w:type="spellStart"/>
            <w:r w:rsidR="00EC0521">
              <w:rPr>
                <w:rFonts w:ascii="Calibri" w:hAnsi="Calibri" w:cs="Calibri"/>
                <w:sz w:val="16"/>
                <w:szCs w:val="16"/>
              </w:rPr>
              <w:t>guffin</w:t>
            </w:r>
            <w:proofErr w:type="spellEnd"/>
            <w:r w:rsidR="00EC0521">
              <w:rPr>
                <w:rFonts w:ascii="Calibri" w:hAnsi="Calibri" w:cs="Calibri"/>
                <w:sz w:val="16"/>
                <w:szCs w:val="16"/>
              </w:rPr>
              <w:t>' at home</w:t>
            </w:r>
          </w:p>
          <w:p w:rsidR="0024501E" w:rsidRPr="00377AC3" w:rsidRDefault="00554CC7" w:rsidP="00BF5D81">
            <w:pPr>
              <w:numPr>
                <w:ilvl w:val="0"/>
                <w:numId w:val="2"/>
              </w:numPr>
              <w:rPr>
                <w:rFonts w:ascii="Calibri" w:hAnsi="Calibri" w:cs="Calibri"/>
                <w:b/>
                <w:sz w:val="16"/>
                <w:szCs w:val="16"/>
              </w:rPr>
            </w:pPr>
            <w:proofErr w:type="spellStart"/>
            <w:r w:rsidRPr="009F7EB4">
              <w:rPr>
                <w:rFonts w:ascii="Calibri" w:hAnsi="Calibri" w:cs="Calibri"/>
                <w:sz w:val="16"/>
                <w:szCs w:val="16"/>
              </w:rPr>
              <w:t>J</w:t>
            </w:r>
            <w:r w:rsidR="00160B90" w:rsidRPr="009F7EB4">
              <w:rPr>
                <w:rFonts w:ascii="Calibri" w:hAnsi="Calibri" w:cs="Calibri"/>
                <w:sz w:val="16"/>
                <w:szCs w:val="16"/>
              </w:rPr>
              <w:t>es</w:t>
            </w:r>
            <w:proofErr w:type="spellEnd"/>
            <w:r w:rsidR="00160B90" w:rsidRPr="009F7EB4">
              <w:rPr>
                <w:rFonts w:ascii="Calibri" w:hAnsi="Calibri" w:cs="Calibri"/>
                <w:sz w:val="16"/>
                <w:szCs w:val="16"/>
              </w:rPr>
              <w:t xml:space="preserve"> </w:t>
            </w:r>
            <w:proofErr w:type="spellStart"/>
            <w:r w:rsidR="00160B90" w:rsidRPr="009F7EB4">
              <w:rPr>
                <w:rFonts w:ascii="Calibri" w:hAnsi="Calibri" w:cs="Calibri"/>
                <w:sz w:val="16"/>
                <w:szCs w:val="16"/>
              </w:rPr>
              <w:t>Challand</w:t>
            </w:r>
            <w:proofErr w:type="spellEnd"/>
            <w:r w:rsidR="00160B90" w:rsidRPr="009F7EB4">
              <w:rPr>
                <w:rFonts w:ascii="Calibri" w:hAnsi="Calibri" w:cs="Calibri"/>
                <w:sz w:val="16"/>
                <w:szCs w:val="16"/>
              </w:rPr>
              <w:t xml:space="preserve"> (JC) </w:t>
            </w:r>
            <w:r w:rsidR="00E6599D" w:rsidRPr="009F7EB4">
              <w:rPr>
                <w:rFonts w:ascii="Calibri" w:hAnsi="Calibri" w:cs="Calibri"/>
                <w:sz w:val="16"/>
                <w:szCs w:val="16"/>
              </w:rPr>
              <w:t>-</w:t>
            </w:r>
            <w:r w:rsidR="009F7EB4" w:rsidRPr="009F7EB4">
              <w:rPr>
                <w:rFonts w:ascii="Calibri" w:hAnsi="Calibri" w:cs="Calibri"/>
                <w:sz w:val="16"/>
                <w:szCs w:val="16"/>
              </w:rPr>
              <w:t xml:space="preserve"> </w:t>
            </w:r>
            <w:r w:rsidR="00BF5D81">
              <w:rPr>
                <w:rFonts w:ascii="Calibri" w:hAnsi="Calibri" w:cs="Calibri"/>
                <w:sz w:val="16"/>
                <w:szCs w:val="16"/>
              </w:rPr>
              <w:t>"</w:t>
            </w:r>
            <w:proofErr w:type="spellStart"/>
            <w:r w:rsidR="00BF5D81" w:rsidRPr="00BF5D81">
              <w:rPr>
                <w:rFonts w:ascii="Calibri" w:hAnsi="Calibri" w:cs="Calibri"/>
                <w:sz w:val="16"/>
                <w:szCs w:val="16"/>
              </w:rPr>
              <w:t>Donnant</w:t>
            </w:r>
            <w:proofErr w:type="spellEnd"/>
            <w:r w:rsidR="00BF5D81" w:rsidRPr="00BF5D81">
              <w:rPr>
                <w:rFonts w:ascii="Calibri" w:hAnsi="Calibri" w:cs="Calibri"/>
                <w:sz w:val="16"/>
                <w:szCs w:val="16"/>
              </w:rPr>
              <w:t xml:space="preserve"> </w:t>
            </w:r>
            <w:proofErr w:type="spellStart"/>
            <w:r w:rsidR="00BF5D81" w:rsidRPr="00BF5D81">
              <w:rPr>
                <w:rFonts w:ascii="Calibri" w:hAnsi="Calibri" w:cs="Calibri"/>
                <w:sz w:val="16"/>
                <w:szCs w:val="16"/>
              </w:rPr>
              <w:t>donnant</w:t>
            </w:r>
            <w:proofErr w:type="spellEnd"/>
            <w:r w:rsidR="00BF5D81" w:rsidRPr="00BF5D81">
              <w:rPr>
                <w:rFonts w:ascii="Calibri" w:hAnsi="Calibri" w:cs="Calibri"/>
                <w:sz w:val="16"/>
                <w:szCs w:val="16"/>
              </w:rPr>
              <w:t>.</w:t>
            </w:r>
            <w:r w:rsidR="00BF5D81">
              <w:rPr>
                <w:rFonts w:ascii="Calibri" w:hAnsi="Calibri" w:cs="Calibri"/>
                <w:sz w:val="16"/>
                <w:szCs w:val="16"/>
              </w:rPr>
              <w:t>"  T</w:t>
            </w:r>
            <w:r w:rsidR="00895730" w:rsidRPr="00895730">
              <w:rPr>
                <w:rFonts w:ascii="Calibri" w:hAnsi="Calibri" w:cs="Calibri"/>
                <w:color w:val="222222"/>
                <w:spacing w:val="-11"/>
                <w:sz w:val="16"/>
                <w:szCs w:val="16"/>
              </w:rPr>
              <w:t xml:space="preserve">his month, </w:t>
            </w:r>
            <w:proofErr w:type="spellStart"/>
            <w:r w:rsidR="00895730" w:rsidRPr="00895730">
              <w:rPr>
                <w:rFonts w:ascii="Calibri" w:hAnsi="Calibri" w:cs="Calibri"/>
                <w:color w:val="222222"/>
                <w:spacing w:val="-11"/>
                <w:sz w:val="16"/>
                <w:szCs w:val="16"/>
              </w:rPr>
              <w:t>Jes</w:t>
            </w:r>
            <w:proofErr w:type="spellEnd"/>
            <w:r w:rsidR="00895730" w:rsidRPr="00895730">
              <w:rPr>
                <w:rFonts w:ascii="Calibri" w:hAnsi="Calibri" w:cs="Calibri"/>
                <w:color w:val="222222"/>
                <w:spacing w:val="-11"/>
                <w:sz w:val="16"/>
                <w:szCs w:val="16"/>
              </w:rPr>
              <w:t xml:space="preserve"> shares his initials with </w:t>
            </w:r>
            <w:r w:rsidR="00A52C1A" w:rsidRPr="00A52C1A">
              <w:rPr>
                <w:rFonts w:ascii="Calibri" w:hAnsi="Calibri" w:cs="Calibri"/>
                <w:color w:val="222222"/>
                <w:spacing w:val="-11"/>
                <w:sz w:val="16"/>
                <w:szCs w:val="16"/>
              </w:rPr>
              <w:t>The Reverend Dr. James Edward Cleveland was a gospel singer, musician, and composer. Known as the King of Gospel music</w:t>
            </w:r>
            <w:r w:rsidR="00BF5D81">
              <w:rPr>
                <w:rFonts w:ascii="Calibri" w:hAnsi="Calibri" w:cs="Calibri"/>
                <w:b/>
                <w:noProof/>
                <w:sz w:val="16"/>
                <w:szCs w:val="16"/>
              </w:rPr>
              <w:drawing>
                <wp:inline distT="0" distB="0" distL="0" distR="0">
                  <wp:extent cx="415912" cy="577850"/>
                  <wp:effectExtent l="19050" t="0" r="3188" b="0"/>
                  <wp:docPr id="15" name="Picture 10" descr="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jpg"/>
                          <pic:cNvPicPr/>
                        </pic:nvPicPr>
                        <pic:blipFill>
                          <a:blip r:embed="rId8" cstate="print"/>
                          <a:stretch>
                            <a:fillRect/>
                          </a:stretch>
                        </pic:blipFill>
                        <pic:spPr>
                          <a:xfrm>
                            <a:off x="0" y="0"/>
                            <a:ext cx="415912" cy="577850"/>
                          </a:xfrm>
                          <a:prstGeom prst="rect">
                            <a:avLst/>
                          </a:prstGeom>
                        </pic:spPr>
                      </pic:pic>
                    </a:graphicData>
                  </a:graphic>
                </wp:inline>
              </w:drawing>
            </w:r>
          </w:p>
        </w:tc>
      </w:tr>
      <w:tr w:rsidR="00160B90" w:rsidRPr="001A2FE1" w:rsidTr="0099058C">
        <w:tc>
          <w:tcPr>
            <w:tcW w:w="15559" w:type="dxa"/>
            <w:gridSpan w:val="2"/>
          </w:tcPr>
          <w:p w:rsidR="00160B90" w:rsidRPr="001A2FE1" w:rsidRDefault="00160B90" w:rsidP="0099058C">
            <w:pPr>
              <w:rPr>
                <w:rFonts w:ascii="Calibri" w:hAnsi="Calibri" w:cs="Calibri"/>
                <w:b/>
                <w:sz w:val="16"/>
                <w:szCs w:val="16"/>
              </w:rPr>
            </w:pPr>
            <w:r w:rsidRPr="001A2FE1">
              <w:rPr>
                <w:rFonts w:ascii="Calibri" w:hAnsi="Calibri" w:cs="Calibri"/>
                <w:b/>
                <w:sz w:val="16"/>
                <w:szCs w:val="16"/>
              </w:rPr>
              <w:t>Agenda:</w:t>
            </w:r>
          </w:p>
          <w:p w:rsidR="00160B90"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Okay </w:t>
            </w:r>
            <w:r w:rsidR="006030E4">
              <w:rPr>
                <w:rFonts w:ascii="Calibri" w:hAnsi="Calibri" w:cs="Calibri"/>
                <w:sz w:val="16"/>
                <w:szCs w:val="16"/>
              </w:rPr>
              <w:t>P</w:t>
            </w:r>
            <w:r w:rsidRPr="001A2FE1">
              <w:rPr>
                <w:rFonts w:ascii="Calibri" w:hAnsi="Calibri" w:cs="Calibri"/>
                <w:sz w:val="16"/>
                <w:szCs w:val="16"/>
              </w:rPr>
              <w:t xml:space="preserve">revious </w:t>
            </w:r>
            <w:r w:rsidR="006030E4">
              <w:rPr>
                <w:rFonts w:ascii="Calibri" w:hAnsi="Calibri" w:cs="Calibri"/>
                <w:sz w:val="16"/>
                <w:szCs w:val="16"/>
              </w:rPr>
              <w:t>M</w:t>
            </w:r>
            <w:r w:rsidRPr="001A2FE1">
              <w:rPr>
                <w:rFonts w:ascii="Calibri" w:hAnsi="Calibri" w:cs="Calibri"/>
                <w:sz w:val="16"/>
                <w:szCs w:val="16"/>
              </w:rPr>
              <w:t>inutes</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Previous Actions</w:t>
            </w:r>
          </w:p>
          <w:p w:rsidR="00F22467"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Treasurers Report </w:t>
            </w:r>
          </w:p>
          <w:p w:rsidR="00160B90"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C</w:t>
            </w:r>
            <w:r w:rsidR="00160B90" w:rsidRPr="00F22467">
              <w:rPr>
                <w:rFonts w:ascii="Calibri" w:hAnsi="Calibri" w:cs="Calibri"/>
                <w:sz w:val="16"/>
                <w:szCs w:val="16"/>
              </w:rPr>
              <w:t xml:space="preserve">urrent </w:t>
            </w:r>
            <w:r w:rsidR="006030E4">
              <w:rPr>
                <w:rFonts w:ascii="Calibri" w:hAnsi="Calibri" w:cs="Calibri"/>
                <w:sz w:val="16"/>
                <w:szCs w:val="16"/>
              </w:rPr>
              <w:t>S</w:t>
            </w:r>
            <w:r w:rsidRPr="00F22467">
              <w:rPr>
                <w:rFonts w:ascii="Calibri" w:hAnsi="Calibri" w:cs="Calibri"/>
                <w:sz w:val="16"/>
                <w:szCs w:val="16"/>
              </w:rPr>
              <w:t xml:space="preserve">hare </w:t>
            </w:r>
            <w:r w:rsidR="006030E4">
              <w:rPr>
                <w:rFonts w:ascii="Calibri" w:hAnsi="Calibri" w:cs="Calibri"/>
                <w:sz w:val="16"/>
                <w:szCs w:val="16"/>
              </w:rPr>
              <w:t>U</w:t>
            </w:r>
            <w:r w:rsidR="00160B90" w:rsidRPr="00F22467">
              <w:rPr>
                <w:rFonts w:ascii="Calibri" w:hAnsi="Calibri" w:cs="Calibri"/>
                <w:sz w:val="16"/>
                <w:szCs w:val="16"/>
              </w:rPr>
              <w:t>pdate</w:t>
            </w:r>
          </w:p>
          <w:p w:rsidR="00F22467" w:rsidRPr="00F22467" w:rsidRDefault="006030E4" w:rsidP="00F22467">
            <w:pPr>
              <w:pStyle w:val="ListParagraph"/>
              <w:numPr>
                <w:ilvl w:val="0"/>
                <w:numId w:val="3"/>
              </w:numPr>
              <w:rPr>
                <w:rFonts w:ascii="Calibri" w:hAnsi="Calibri" w:cs="Calibri"/>
                <w:sz w:val="16"/>
                <w:szCs w:val="16"/>
              </w:rPr>
            </w:pPr>
            <w:r>
              <w:rPr>
                <w:rFonts w:ascii="Calibri" w:hAnsi="Calibri" w:cs="Calibri"/>
                <w:sz w:val="16"/>
                <w:szCs w:val="16"/>
              </w:rPr>
              <w:t>Current Digital U</w:t>
            </w:r>
            <w:r w:rsidR="00F22467" w:rsidRPr="00F22467">
              <w:rPr>
                <w:rFonts w:ascii="Calibri" w:hAnsi="Calibri" w:cs="Calibri"/>
                <w:sz w:val="16"/>
                <w:szCs w:val="16"/>
              </w:rPr>
              <w:t>pdate</w:t>
            </w:r>
          </w:p>
          <w:p w:rsidR="00F22467"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Financial Statement</w:t>
            </w:r>
          </w:p>
          <w:p w:rsidR="00F22467"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Dividends</w:t>
            </w:r>
          </w:p>
          <w:p w:rsidR="00160B90"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Homework (</w:t>
            </w:r>
            <w:r w:rsidR="006030E4">
              <w:rPr>
                <w:rFonts w:ascii="Calibri" w:hAnsi="Calibri" w:cs="Calibri"/>
                <w:sz w:val="16"/>
                <w:szCs w:val="16"/>
              </w:rPr>
              <w:t>C</w:t>
            </w:r>
            <w:r w:rsidR="00F22467">
              <w:rPr>
                <w:rFonts w:ascii="Calibri" w:hAnsi="Calibri" w:cs="Calibri"/>
                <w:sz w:val="16"/>
                <w:szCs w:val="16"/>
              </w:rPr>
              <w:t xml:space="preserve">urrent </w:t>
            </w:r>
            <w:r w:rsidR="006030E4">
              <w:rPr>
                <w:rFonts w:ascii="Calibri" w:hAnsi="Calibri" w:cs="Calibri"/>
                <w:sz w:val="16"/>
                <w:szCs w:val="16"/>
              </w:rPr>
              <w:t>P</w:t>
            </w:r>
            <w:r w:rsidR="00F22467">
              <w:rPr>
                <w:rFonts w:ascii="Calibri" w:hAnsi="Calibri" w:cs="Calibri"/>
                <w:sz w:val="16"/>
                <w:szCs w:val="16"/>
              </w:rPr>
              <w:t>ortfolio</w:t>
            </w:r>
            <w:r w:rsidRPr="001A2FE1">
              <w:rPr>
                <w:rFonts w:ascii="Calibri" w:hAnsi="Calibri" w:cs="Calibri"/>
                <w:sz w:val="16"/>
                <w:szCs w:val="16"/>
              </w:rPr>
              <w:t>)</w:t>
            </w:r>
          </w:p>
          <w:p w:rsidR="00F22467" w:rsidRDefault="00F22467" w:rsidP="00160B90">
            <w:pPr>
              <w:numPr>
                <w:ilvl w:val="1"/>
                <w:numId w:val="1"/>
              </w:numPr>
              <w:tabs>
                <w:tab w:val="clear" w:pos="1440"/>
                <w:tab w:val="num" w:pos="360"/>
              </w:tabs>
              <w:ind w:hanging="1440"/>
              <w:rPr>
                <w:rFonts w:ascii="Calibri" w:hAnsi="Calibri" w:cs="Calibri"/>
                <w:sz w:val="16"/>
                <w:szCs w:val="16"/>
              </w:rPr>
            </w:pPr>
            <w:r>
              <w:rPr>
                <w:rFonts w:ascii="Calibri" w:hAnsi="Calibri" w:cs="Calibri"/>
                <w:sz w:val="16"/>
                <w:szCs w:val="16"/>
              </w:rPr>
              <w:t xml:space="preserve">Strategy for </w:t>
            </w:r>
            <w:r w:rsidR="006030E4">
              <w:rPr>
                <w:rFonts w:ascii="Calibri" w:hAnsi="Calibri" w:cs="Calibri"/>
                <w:sz w:val="16"/>
                <w:szCs w:val="16"/>
              </w:rPr>
              <w:t>N</w:t>
            </w:r>
            <w:r>
              <w:rPr>
                <w:rFonts w:ascii="Calibri" w:hAnsi="Calibri" w:cs="Calibri"/>
                <w:sz w:val="16"/>
                <w:szCs w:val="16"/>
              </w:rPr>
              <w:t xml:space="preserve">ew </w:t>
            </w:r>
            <w:r w:rsidR="006030E4">
              <w:rPr>
                <w:rFonts w:ascii="Calibri" w:hAnsi="Calibri" w:cs="Calibri"/>
                <w:sz w:val="16"/>
                <w:szCs w:val="16"/>
              </w:rPr>
              <w:t>I</w:t>
            </w:r>
            <w:r>
              <w:rPr>
                <w:rFonts w:ascii="Calibri" w:hAnsi="Calibri" w:cs="Calibri"/>
                <w:sz w:val="16"/>
                <w:szCs w:val="16"/>
              </w:rPr>
              <w:t>nvestment</w:t>
            </w:r>
          </w:p>
          <w:p w:rsidR="00F22467" w:rsidRPr="00F22467" w:rsidRDefault="00F22467" w:rsidP="00F22467">
            <w:pPr>
              <w:pStyle w:val="ListParagraph"/>
              <w:numPr>
                <w:ilvl w:val="0"/>
                <w:numId w:val="4"/>
              </w:numPr>
              <w:rPr>
                <w:rFonts w:ascii="Calibri" w:hAnsi="Calibri" w:cs="Calibri"/>
                <w:sz w:val="16"/>
                <w:szCs w:val="16"/>
              </w:rPr>
            </w:pPr>
            <w:r w:rsidRPr="00F22467">
              <w:rPr>
                <w:rFonts w:ascii="Calibri" w:hAnsi="Calibri" w:cs="Calibri"/>
                <w:sz w:val="16"/>
                <w:szCs w:val="16"/>
              </w:rPr>
              <w:t>New Companies</w:t>
            </w:r>
          </w:p>
          <w:p w:rsidR="00F22467" w:rsidRPr="00F22467" w:rsidRDefault="00F22467" w:rsidP="00F22467">
            <w:pPr>
              <w:pStyle w:val="ListParagraph"/>
              <w:numPr>
                <w:ilvl w:val="0"/>
                <w:numId w:val="4"/>
              </w:numPr>
              <w:rPr>
                <w:rFonts w:ascii="Calibri" w:hAnsi="Calibri" w:cs="Calibri"/>
                <w:sz w:val="16"/>
                <w:szCs w:val="16"/>
              </w:rPr>
            </w:pPr>
            <w:r w:rsidRPr="00F22467">
              <w:rPr>
                <w:rFonts w:ascii="Calibri" w:hAnsi="Calibri" w:cs="Calibri"/>
                <w:sz w:val="16"/>
                <w:szCs w:val="16"/>
              </w:rPr>
              <w:t xml:space="preserve">Re-investment in </w:t>
            </w:r>
            <w:r w:rsidR="006030E4">
              <w:rPr>
                <w:rFonts w:ascii="Calibri" w:hAnsi="Calibri" w:cs="Calibri"/>
                <w:sz w:val="16"/>
                <w:szCs w:val="16"/>
              </w:rPr>
              <w:t>E</w:t>
            </w:r>
            <w:r w:rsidRPr="00F22467">
              <w:rPr>
                <w:rFonts w:ascii="Calibri" w:hAnsi="Calibri" w:cs="Calibri"/>
                <w:sz w:val="16"/>
                <w:szCs w:val="16"/>
              </w:rPr>
              <w:t xml:space="preserve">xisting </w:t>
            </w:r>
            <w:r w:rsidR="006030E4">
              <w:rPr>
                <w:rFonts w:ascii="Calibri" w:hAnsi="Calibri" w:cs="Calibri"/>
                <w:sz w:val="16"/>
                <w:szCs w:val="16"/>
              </w:rPr>
              <w:t>P</w:t>
            </w:r>
            <w:r w:rsidRPr="00F22467">
              <w:rPr>
                <w:rFonts w:ascii="Calibri" w:hAnsi="Calibri" w:cs="Calibri"/>
                <w:sz w:val="16"/>
                <w:szCs w:val="16"/>
              </w:rPr>
              <w:t>ortfolio</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Fantasy Shares</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proofErr w:type="spellStart"/>
            <w:r w:rsidRPr="001A2FE1">
              <w:rPr>
                <w:rFonts w:ascii="Calibri" w:hAnsi="Calibri" w:cs="Calibri"/>
                <w:sz w:val="16"/>
                <w:szCs w:val="16"/>
              </w:rPr>
              <w:t>Peston</w:t>
            </w:r>
            <w:proofErr w:type="spellEnd"/>
          </w:p>
          <w:p w:rsidR="00F22467" w:rsidRDefault="00160B90" w:rsidP="00F22467">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AOB</w:t>
            </w:r>
          </w:p>
          <w:p w:rsidR="00160B90" w:rsidRPr="001A2FE1" w:rsidRDefault="00160B90" w:rsidP="00F22467">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 Next Meeting</w:t>
            </w:r>
          </w:p>
        </w:tc>
      </w:tr>
      <w:tr w:rsidR="00160B90" w:rsidRPr="001A2FE1" w:rsidTr="0099058C">
        <w:trPr>
          <w:trHeight w:val="332"/>
        </w:trPr>
        <w:tc>
          <w:tcPr>
            <w:tcW w:w="14778" w:type="dxa"/>
          </w:tcPr>
          <w:p w:rsidR="00C83D4C" w:rsidRPr="001A2FE1" w:rsidRDefault="00160B90" w:rsidP="00175BD8">
            <w:pPr>
              <w:numPr>
                <w:ilvl w:val="0"/>
                <w:numId w:val="8"/>
              </w:numPr>
              <w:shd w:val="clear" w:color="auto" w:fill="FFFFFF"/>
              <w:spacing w:before="100" w:beforeAutospacing="1" w:after="100" w:afterAutospacing="1"/>
              <w:ind w:left="360"/>
              <w:rPr>
                <w:rFonts w:ascii="Calibri" w:hAnsi="Calibri" w:cs="Calibri"/>
                <w:b/>
                <w:sz w:val="16"/>
                <w:szCs w:val="16"/>
              </w:rPr>
            </w:pPr>
            <w:r w:rsidRPr="00F22467">
              <w:rPr>
                <w:rFonts w:asciiTheme="minorHAnsi" w:hAnsiTheme="minorHAnsi" w:cstheme="minorHAnsi"/>
                <w:sz w:val="16"/>
                <w:szCs w:val="16"/>
              </w:rPr>
              <w:t>Okay Previous Minutes</w:t>
            </w:r>
            <w:r w:rsidRPr="00287C44">
              <w:rPr>
                <w:rFonts w:asciiTheme="minorHAnsi" w:hAnsiTheme="minorHAnsi" w:cstheme="minorHAnsi"/>
                <w:sz w:val="16"/>
                <w:szCs w:val="16"/>
              </w:rPr>
              <w:t xml:space="preserve">  What, there were minutes - no way - seriously, does anyone read this </w:t>
            </w:r>
            <w:r w:rsidR="00C83D4C" w:rsidRPr="00287C44">
              <w:rPr>
                <w:rFonts w:asciiTheme="minorHAnsi" w:hAnsiTheme="minorHAnsi" w:cstheme="minorHAnsi"/>
                <w:sz w:val="16"/>
                <w:szCs w:val="16"/>
              </w:rPr>
              <w:t xml:space="preserve">? </w:t>
            </w:r>
            <w:r w:rsidR="009828AF" w:rsidRPr="00287C44">
              <w:rPr>
                <w:rFonts w:asciiTheme="minorHAnsi" w:hAnsiTheme="minorHAnsi" w:cstheme="minorHAnsi"/>
                <w:sz w:val="16"/>
                <w:szCs w:val="16"/>
              </w:rPr>
              <w:t xml:space="preserve"> </w:t>
            </w:r>
            <w:r w:rsidR="00F6134B" w:rsidRPr="00287C44">
              <w:rPr>
                <w:rFonts w:asciiTheme="minorHAnsi" w:hAnsiTheme="minorHAnsi" w:cstheme="minorHAnsi"/>
                <w:spacing w:val="-3"/>
                <w:sz w:val="16"/>
                <w:szCs w:val="16"/>
              </w:rPr>
              <w:t xml:space="preserve"> </w:t>
            </w:r>
            <w:r w:rsidR="00175BD8" w:rsidRPr="00175BD8">
              <w:rPr>
                <w:rFonts w:asciiTheme="minorHAnsi" w:hAnsiTheme="minorHAnsi" w:cstheme="minorHAnsi"/>
                <w:color w:val="333333"/>
                <w:sz w:val="16"/>
                <w:szCs w:val="16"/>
              </w:rPr>
              <w:t>Pluto never made a full orbit around the sun from the time it was discovered to when it was declassified as a planet.</w:t>
            </w:r>
          </w:p>
        </w:tc>
        <w:tc>
          <w:tcPr>
            <w:tcW w:w="781" w:type="dxa"/>
          </w:tcPr>
          <w:p w:rsidR="00160B90" w:rsidRPr="001A2FE1" w:rsidRDefault="00160B90" w:rsidP="0099058C">
            <w:pPr>
              <w:rPr>
                <w:rFonts w:ascii="Calibri" w:hAnsi="Calibri" w:cs="Calibri"/>
                <w:b/>
                <w:sz w:val="16"/>
                <w:szCs w:val="16"/>
              </w:rPr>
            </w:pPr>
          </w:p>
        </w:tc>
      </w:tr>
      <w:tr w:rsidR="00160B90" w:rsidRPr="001A2FE1" w:rsidTr="0099058C">
        <w:tc>
          <w:tcPr>
            <w:tcW w:w="14778" w:type="dxa"/>
          </w:tcPr>
          <w:p w:rsidR="0024501E" w:rsidRDefault="001D19CE" w:rsidP="0099058C">
            <w:pPr>
              <w:rPr>
                <w:rFonts w:ascii="Calibri" w:hAnsi="Calibri" w:cs="Calibri"/>
                <w:b/>
                <w:color w:val="000000"/>
                <w:sz w:val="16"/>
                <w:szCs w:val="16"/>
              </w:rPr>
            </w:pPr>
            <w:r>
              <w:rPr>
                <w:rFonts w:ascii="Calibri" w:hAnsi="Calibri" w:cs="Calibri"/>
                <w:b/>
                <w:sz w:val="16"/>
                <w:szCs w:val="16"/>
              </w:rPr>
              <w:t>2</w:t>
            </w:r>
            <w:r w:rsidR="0024501E">
              <w:rPr>
                <w:rFonts w:ascii="Calibri" w:hAnsi="Calibri" w:cs="Calibri"/>
                <w:b/>
                <w:sz w:val="16"/>
                <w:szCs w:val="16"/>
              </w:rPr>
              <w:t xml:space="preserve">. </w:t>
            </w:r>
            <w:r w:rsidR="0024501E" w:rsidRPr="001A2FE1">
              <w:rPr>
                <w:rFonts w:ascii="Calibri" w:hAnsi="Calibri" w:cs="Calibri"/>
                <w:b/>
                <w:sz w:val="16"/>
                <w:szCs w:val="16"/>
              </w:rPr>
              <w:t xml:space="preserve"> Previous Actions</w:t>
            </w:r>
          </w:p>
          <w:p w:rsidR="00160B90" w:rsidRDefault="00160B90" w:rsidP="0099058C">
            <w:pPr>
              <w:rPr>
                <w:rFonts w:ascii="Calibri" w:hAnsi="Calibri" w:cs="Calibri"/>
                <w:b/>
                <w:color w:val="FF0000"/>
                <w:sz w:val="16"/>
                <w:szCs w:val="16"/>
              </w:rPr>
            </w:pPr>
            <w:r w:rsidRPr="00B91291">
              <w:rPr>
                <w:rFonts w:ascii="Calibri" w:hAnsi="Calibri" w:cs="Calibri"/>
                <w:color w:val="000000"/>
                <w:sz w:val="16"/>
                <w:szCs w:val="16"/>
              </w:rPr>
              <w:t xml:space="preserve">2.3.1 - NCP to email TDW re: currency error on account and what is needed to trade in US - Info received but memberships require sorting with TDW - back to NCP - </w:t>
            </w:r>
            <w:r w:rsidR="002A6831" w:rsidRPr="00B91291">
              <w:rPr>
                <w:rFonts w:ascii="Calibri" w:hAnsi="Calibri" w:cs="Calibri"/>
                <w:sz w:val="16"/>
                <w:szCs w:val="16"/>
              </w:rPr>
              <w:t>NCP to grab papers</w:t>
            </w:r>
            <w:r w:rsidR="00B94D12" w:rsidRPr="00B91291">
              <w:rPr>
                <w:rFonts w:ascii="Calibri" w:hAnsi="Calibri" w:cs="Calibri"/>
                <w:sz w:val="16"/>
                <w:szCs w:val="16"/>
              </w:rPr>
              <w:t>.</w:t>
            </w:r>
            <w:r w:rsidR="00255C40">
              <w:rPr>
                <w:rFonts w:ascii="Calibri" w:hAnsi="Calibri" w:cs="Calibri"/>
                <w:b/>
                <w:color w:val="FF0000"/>
                <w:sz w:val="16"/>
                <w:szCs w:val="16"/>
              </w:rPr>
              <w:t xml:space="preserve"> </w:t>
            </w:r>
            <w:r w:rsidR="007D354B">
              <w:rPr>
                <w:rFonts w:ascii="Calibri" w:hAnsi="Calibri" w:cs="Calibri"/>
                <w:b/>
                <w:color w:val="FF0000"/>
                <w:sz w:val="16"/>
                <w:szCs w:val="16"/>
              </w:rPr>
              <w:t>NCP asking again for assistance.</w:t>
            </w:r>
          </w:p>
          <w:p w:rsidR="002B203C" w:rsidRDefault="00EE6FA6" w:rsidP="00C850AE">
            <w:pPr>
              <w:rPr>
                <w:rFonts w:ascii="Calibri" w:hAnsi="Calibri" w:cs="Calibri"/>
                <w:b/>
                <w:color w:val="FF0000"/>
                <w:sz w:val="16"/>
                <w:szCs w:val="16"/>
              </w:rPr>
            </w:pPr>
            <w:r w:rsidRPr="00B91291">
              <w:rPr>
                <w:rFonts w:ascii="Calibri" w:hAnsi="Calibri" w:cs="Calibri"/>
                <w:sz w:val="16"/>
                <w:szCs w:val="16"/>
              </w:rPr>
              <w:t>5.11.1 - Sri to investigate YU Group - nuclear rod reuse?</w:t>
            </w:r>
            <w:r w:rsidR="001D19CE">
              <w:rPr>
                <w:rFonts w:ascii="Calibri" w:hAnsi="Calibri" w:cs="Calibri"/>
                <w:b/>
                <w:color w:val="FF0000"/>
                <w:sz w:val="16"/>
                <w:szCs w:val="16"/>
              </w:rPr>
              <w:t xml:space="preserve"> </w:t>
            </w:r>
            <w:r w:rsidR="004B0B5A">
              <w:rPr>
                <w:rFonts w:ascii="Calibri" w:hAnsi="Calibri" w:cs="Calibri"/>
                <w:b/>
                <w:color w:val="FF0000"/>
                <w:sz w:val="16"/>
                <w:szCs w:val="16"/>
              </w:rPr>
              <w:t>Still t</w:t>
            </w:r>
            <w:r w:rsidR="001D19CE">
              <w:rPr>
                <w:rFonts w:ascii="Calibri" w:hAnsi="Calibri" w:cs="Calibri"/>
                <w:b/>
                <w:color w:val="FF0000"/>
                <w:sz w:val="16"/>
                <w:szCs w:val="16"/>
              </w:rPr>
              <w:t>o do</w:t>
            </w:r>
            <w:r w:rsidR="00E6599D">
              <w:rPr>
                <w:rFonts w:ascii="Calibri" w:hAnsi="Calibri" w:cs="Calibri"/>
                <w:b/>
                <w:color w:val="FF0000"/>
                <w:sz w:val="16"/>
                <w:szCs w:val="16"/>
              </w:rPr>
              <w:t xml:space="preserve"> – No news</w:t>
            </w:r>
          </w:p>
          <w:p w:rsidR="00B0680F" w:rsidRPr="00BD2C42" w:rsidRDefault="00B0680F" w:rsidP="00B0680F">
            <w:pPr>
              <w:rPr>
                <w:rFonts w:ascii="Calibri" w:hAnsi="Calibri" w:cs="Calibri"/>
                <w:b/>
                <w:sz w:val="16"/>
                <w:szCs w:val="16"/>
              </w:rPr>
            </w:pPr>
            <w:r w:rsidRPr="00BD2C42">
              <w:rPr>
                <w:rFonts w:ascii="Calibri" w:hAnsi="Calibri" w:cs="Calibri"/>
                <w:b/>
                <w:sz w:val="16"/>
                <w:szCs w:val="16"/>
              </w:rPr>
              <w:t>20.5.1.1 - £750 each of CVS,</w:t>
            </w:r>
            <w:r w:rsidR="00BD2C42" w:rsidRPr="00BD2C42">
              <w:rPr>
                <w:rFonts w:ascii="Calibri" w:hAnsi="Calibri" w:cs="Calibri"/>
                <w:b/>
                <w:sz w:val="16"/>
                <w:szCs w:val="16"/>
              </w:rPr>
              <w:t xml:space="preserve"> First Derivatives and </w:t>
            </w:r>
            <w:proofErr w:type="spellStart"/>
            <w:r w:rsidR="00BD2C42" w:rsidRPr="00BD2C42">
              <w:rPr>
                <w:rFonts w:ascii="Calibri" w:hAnsi="Calibri" w:cs="Calibri"/>
                <w:b/>
                <w:sz w:val="16"/>
                <w:szCs w:val="16"/>
              </w:rPr>
              <w:t>Volution</w:t>
            </w:r>
            <w:proofErr w:type="spellEnd"/>
            <w:r w:rsidR="00BD2C42" w:rsidRPr="00BD2C42">
              <w:rPr>
                <w:rFonts w:ascii="Calibri" w:hAnsi="Calibri" w:cs="Calibri"/>
                <w:b/>
                <w:sz w:val="16"/>
                <w:szCs w:val="16"/>
              </w:rPr>
              <w:t xml:space="preserve"> - </w:t>
            </w:r>
            <w:r w:rsidR="00BD2C42" w:rsidRPr="00BD2C42">
              <w:rPr>
                <w:rFonts w:ascii="Calibri" w:hAnsi="Calibri" w:cs="Calibri"/>
                <w:b/>
                <w:color w:val="FF0000"/>
                <w:sz w:val="16"/>
                <w:szCs w:val="16"/>
              </w:rPr>
              <w:t>Bought</w:t>
            </w:r>
          </w:p>
          <w:p w:rsidR="00B0680F" w:rsidRPr="00B0680F" w:rsidRDefault="00B0680F" w:rsidP="00B0680F">
            <w:pPr>
              <w:rPr>
                <w:rFonts w:ascii="Calibri" w:hAnsi="Calibri" w:cs="Calibri"/>
                <w:b/>
                <w:color w:val="FF0000"/>
                <w:sz w:val="16"/>
                <w:szCs w:val="16"/>
              </w:rPr>
            </w:pPr>
            <w:r w:rsidRPr="00BD2C42">
              <w:rPr>
                <w:rFonts w:ascii="Calibri" w:hAnsi="Calibri" w:cs="Calibri"/>
                <w:b/>
                <w:sz w:val="16"/>
                <w:szCs w:val="16"/>
              </w:rPr>
              <w:t>20.5.2.1 - £500 of Just Eat</w:t>
            </w:r>
            <w:r w:rsidR="00BD2C42" w:rsidRPr="00BD2C42">
              <w:rPr>
                <w:rFonts w:ascii="Calibri" w:hAnsi="Calibri" w:cs="Calibri"/>
                <w:b/>
                <w:sz w:val="16"/>
                <w:szCs w:val="16"/>
              </w:rPr>
              <w:t xml:space="preserve"> -</w:t>
            </w:r>
            <w:r w:rsidR="00BD2C42">
              <w:rPr>
                <w:rFonts w:ascii="Calibri" w:hAnsi="Calibri" w:cs="Calibri"/>
                <w:b/>
                <w:color w:val="FF0000"/>
                <w:sz w:val="16"/>
                <w:szCs w:val="16"/>
              </w:rPr>
              <w:t xml:space="preserve"> Bought</w:t>
            </w:r>
          </w:p>
          <w:p w:rsidR="00672696" w:rsidRPr="00B61429" w:rsidRDefault="00AB18D9" w:rsidP="00393F27">
            <w:pPr>
              <w:rPr>
                <w:rFonts w:ascii="Calibri" w:hAnsi="Calibri" w:cs="Calibri"/>
                <w:b/>
                <w:color w:val="FF0000"/>
                <w:sz w:val="16"/>
                <w:szCs w:val="16"/>
              </w:rPr>
            </w:pPr>
            <w:r>
              <w:rPr>
                <w:rFonts w:ascii="Calibri" w:hAnsi="Calibri" w:cs="Calibri"/>
                <w:b/>
                <w:color w:val="FF0000"/>
                <w:sz w:val="16"/>
                <w:szCs w:val="16"/>
              </w:rPr>
              <w:t>21</w:t>
            </w:r>
            <w:r w:rsidRPr="00B71F88">
              <w:rPr>
                <w:rFonts w:ascii="Calibri" w:hAnsi="Calibri" w:cs="Calibri"/>
                <w:b/>
                <w:color w:val="FF0000"/>
                <w:sz w:val="16"/>
                <w:szCs w:val="16"/>
              </w:rPr>
              <w:t>.5.1</w:t>
            </w:r>
            <w:r>
              <w:rPr>
                <w:rFonts w:ascii="Calibri" w:hAnsi="Calibri" w:cs="Calibri"/>
                <w:b/>
                <w:color w:val="FF0000"/>
                <w:sz w:val="16"/>
                <w:szCs w:val="16"/>
              </w:rPr>
              <w:t>.1</w:t>
            </w:r>
            <w:r w:rsidRPr="00B71F88">
              <w:rPr>
                <w:rFonts w:ascii="Calibri" w:hAnsi="Calibri" w:cs="Calibri"/>
                <w:b/>
                <w:color w:val="FF0000"/>
                <w:sz w:val="16"/>
                <w:szCs w:val="16"/>
              </w:rPr>
              <w:t xml:space="preserve"> -</w:t>
            </w:r>
            <w:r>
              <w:rPr>
                <w:rFonts w:ascii="Calibri" w:hAnsi="Calibri" w:cs="Calibri"/>
                <w:b/>
                <w:color w:val="FF0000"/>
                <w:sz w:val="16"/>
                <w:szCs w:val="16"/>
              </w:rPr>
              <w:t xml:space="preserve"> </w:t>
            </w:r>
            <w:r w:rsidRPr="00B71F88">
              <w:rPr>
                <w:rFonts w:ascii="Calibri" w:hAnsi="Calibri" w:cs="Calibri"/>
                <w:b/>
                <w:color w:val="FF0000"/>
                <w:sz w:val="16"/>
                <w:szCs w:val="16"/>
              </w:rPr>
              <w:t>£</w:t>
            </w:r>
            <w:r>
              <w:rPr>
                <w:rFonts w:ascii="Calibri" w:hAnsi="Calibri" w:cs="Calibri"/>
                <w:b/>
                <w:color w:val="FF0000"/>
                <w:sz w:val="16"/>
                <w:szCs w:val="16"/>
              </w:rPr>
              <w:t>1,000</w:t>
            </w:r>
            <w:r w:rsidRPr="00B71F88">
              <w:rPr>
                <w:rFonts w:ascii="Calibri" w:hAnsi="Calibri" w:cs="Calibri"/>
                <w:b/>
                <w:color w:val="FF0000"/>
                <w:sz w:val="16"/>
                <w:szCs w:val="16"/>
              </w:rPr>
              <w:t xml:space="preserve"> each of </w:t>
            </w:r>
            <w:proofErr w:type="spellStart"/>
            <w:r>
              <w:rPr>
                <w:rFonts w:ascii="Calibri" w:hAnsi="Calibri" w:cs="Calibri"/>
                <w:b/>
                <w:color w:val="FF0000"/>
                <w:sz w:val="16"/>
                <w:szCs w:val="16"/>
              </w:rPr>
              <w:t>Codemasters</w:t>
            </w:r>
            <w:proofErr w:type="spellEnd"/>
            <w:r>
              <w:rPr>
                <w:rFonts w:ascii="Calibri" w:hAnsi="Calibri" w:cs="Calibri"/>
                <w:b/>
                <w:color w:val="FF0000"/>
                <w:sz w:val="16"/>
                <w:szCs w:val="16"/>
              </w:rPr>
              <w:t xml:space="preserve"> and Boohoo</w:t>
            </w:r>
          </w:p>
        </w:tc>
        <w:tc>
          <w:tcPr>
            <w:tcW w:w="781" w:type="dxa"/>
          </w:tcPr>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r>
              <w:rPr>
                <w:rFonts w:ascii="Calibri" w:hAnsi="Calibri" w:cs="Calibri"/>
                <w:b/>
                <w:sz w:val="16"/>
                <w:szCs w:val="16"/>
              </w:rPr>
              <w:t>NCP</w:t>
            </w:r>
          </w:p>
          <w:p w:rsidR="008B21B4" w:rsidRDefault="00EE6FA6" w:rsidP="00C65C6C">
            <w:pPr>
              <w:jc w:val="center"/>
              <w:rPr>
                <w:rFonts w:ascii="Calibri" w:hAnsi="Calibri" w:cs="Calibri"/>
                <w:b/>
                <w:sz w:val="16"/>
                <w:szCs w:val="16"/>
              </w:rPr>
            </w:pPr>
            <w:r>
              <w:rPr>
                <w:rFonts w:ascii="Calibri" w:hAnsi="Calibri" w:cs="Calibri"/>
                <w:b/>
                <w:sz w:val="16"/>
                <w:szCs w:val="16"/>
              </w:rPr>
              <w:t>SM</w:t>
            </w:r>
          </w:p>
          <w:p w:rsidR="00AB18D9" w:rsidRDefault="00AB18D9" w:rsidP="00B0680F">
            <w:pPr>
              <w:jc w:val="center"/>
              <w:rPr>
                <w:rFonts w:ascii="Calibri" w:hAnsi="Calibri" w:cs="Calibri"/>
                <w:b/>
                <w:sz w:val="16"/>
                <w:szCs w:val="16"/>
              </w:rPr>
            </w:pPr>
          </w:p>
          <w:p w:rsidR="00AB18D9" w:rsidRDefault="00AB18D9" w:rsidP="00B0680F">
            <w:pPr>
              <w:jc w:val="center"/>
              <w:rPr>
                <w:rFonts w:ascii="Calibri" w:hAnsi="Calibri" w:cs="Calibri"/>
                <w:b/>
                <w:sz w:val="16"/>
                <w:szCs w:val="16"/>
              </w:rPr>
            </w:pPr>
          </w:p>
          <w:p w:rsidR="00C95F8B" w:rsidRPr="001A2FE1" w:rsidRDefault="00AB18D9" w:rsidP="00B0680F">
            <w:pPr>
              <w:jc w:val="center"/>
              <w:rPr>
                <w:rFonts w:ascii="Calibri" w:hAnsi="Calibri" w:cs="Calibri"/>
                <w:b/>
                <w:sz w:val="16"/>
                <w:szCs w:val="16"/>
              </w:rPr>
            </w:pPr>
            <w:r>
              <w:rPr>
                <w:rFonts w:ascii="Calibri" w:hAnsi="Calibri" w:cs="Calibri"/>
                <w:b/>
                <w:sz w:val="16"/>
                <w:szCs w:val="16"/>
              </w:rPr>
              <w:t>NCP</w:t>
            </w:r>
          </w:p>
        </w:tc>
      </w:tr>
      <w:tr w:rsidR="00160B90" w:rsidRPr="001A2FE1" w:rsidTr="0099058C">
        <w:trPr>
          <w:trHeight w:val="3541"/>
        </w:trPr>
        <w:tc>
          <w:tcPr>
            <w:tcW w:w="14778" w:type="dxa"/>
          </w:tcPr>
          <w:p w:rsidR="006030E4" w:rsidRDefault="001D19CE" w:rsidP="0099058C">
            <w:pPr>
              <w:rPr>
                <w:rFonts w:ascii="Calibri" w:hAnsi="Calibri" w:cs="Calibri"/>
                <w:b/>
                <w:sz w:val="16"/>
                <w:szCs w:val="16"/>
              </w:rPr>
            </w:pPr>
            <w:r>
              <w:rPr>
                <w:rFonts w:ascii="Calibri" w:hAnsi="Calibri" w:cs="Calibri"/>
                <w:b/>
                <w:sz w:val="16"/>
                <w:szCs w:val="16"/>
              </w:rPr>
              <w:lastRenderedPageBreak/>
              <w:t>3</w:t>
            </w:r>
            <w:r w:rsidR="00160B90" w:rsidRPr="001A2FE1">
              <w:rPr>
                <w:rFonts w:ascii="Calibri" w:hAnsi="Calibri" w:cs="Calibri"/>
                <w:b/>
                <w:sz w:val="16"/>
                <w:szCs w:val="16"/>
              </w:rPr>
              <w:t xml:space="preserve">.  Treasurers Report </w:t>
            </w:r>
          </w:p>
          <w:p w:rsidR="006030E4" w:rsidRPr="006030E4" w:rsidRDefault="006030E4" w:rsidP="006030E4">
            <w:pPr>
              <w:pStyle w:val="ListParagraph"/>
              <w:numPr>
                <w:ilvl w:val="0"/>
                <w:numId w:val="5"/>
              </w:numPr>
              <w:rPr>
                <w:rFonts w:ascii="Calibri" w:hAnsi="Calibri" w:cs="Calibri"/>
                <w:b/>
                <w:sz w:val="16"/>
                <w:szCs w:val="16"/>
              </w:rPr>
            </w:pPr>
            <w:r w:rsidRPr="006030E4">
              <w:rPr>
                <w:rFonts w:ascii="Calibri" w:hAnsi="Calibri" w:cs="Calibri"/>
                <w:b/>
                <w:sz w:val="16"/>
                <w:szCs w:val="16"/>
              </w:rPr>
              <w:t xml:space="preserve"> Current Share Update</w:t>
            </w:r>
          </w:p>
          <w:tbl>
            <w:tblPr>
              <w:tblW w:w="11605" w:type="dxa"/>
              <w:tblLayout w:type="fixed"/>
              <w:tblLook w:val="04A0"/>
            </w:tblPr>
            <w:tblGrid>
              <w:gridCol w:w="895"/>
              <w:gridCol w:w="630"/>
              <w:gridCol w:w="2790"/>
              <w:gridCol w:w="990"/>
              <w:gridCol w:w="1260"/>
              <w:gridCol w:w="1080"/>
              <w:gridCol w:w="1350"/>
              <w:gridCol w:w="1170"/>
              <w:gridCol w:w="1440"/>
            </w:tblGrid>
            <w:tr w:rsidR="00D90241" w:rsidRPr="00C65C6C" w:rsidTr="00D90241">
              <w:trPr>
                <w:trHeight w:val="187"/>
              </w:trPr>
              <w:tc>
                <w:tcPr>
                  <w:tcW w:w="895" w:type="dxa"/>
                  <w:tcBorders>
                    <w:top w:val="single" w:sz="4" w:space="0" w:color="auto"/>
                    <w:left w:val="single" w:sz="4" w:space="0" w:color="auto"/>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Symbol</w:t>
                  </w:r>
                </w:p>
              </w:tc>
              <w:tc>
                <w:tcPr>
                  <w:tcW w:w="63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Qty.</w:t>
                  </w:r>
                </w:p>
              </w:tc>
              <w:tc>
                <w:tcPr>
                  <w:tcW w:w="279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Description</w:t>
                  </w:r>
                </w:p>
              </w:tc>
              <w:tc>
                <w:tcPr>
                  <w:tcW w:w="99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Champion</w:t>
                  </w:r>
                </w:p>
              </w:tc>
              <w:tc>
                <w:tcPr>
                  <w:tcW w:w="126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Mid Price</w:t>
                  </w:r>
                </w:p>
              </w:tc>
              <w:tc>
                <w:tcPr>
                  <w:tcW w:w="108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Price Change</w:t>
                  </w:r>
                </w:p>
              </w:tc>
              <w:tc>
                <w:tcPr>
                  <w:tcW w:w="135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Market Value</w:t>
                  </w:r>
                </w:p>
              </w:tc>
              <w:tc>
                <w:tcPr>
                  <w:tcW w:w="117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Book Cost</w:t>
                  </w:r>
                </w:p>
              </w:tc>
              <w:tc>
                <w:tcPr>
                  <w:tcW w:w="1440" w:type="dxa"/>
                  <w:tcBorders>
                    <w:top w:val="single" w:sz="4" w:space="0" w:color="auto"/>
                    <w:left w:val="nil"/>
                    <w:bottom w:val="single" w:sz="4" w:space="0" w:color="auto"/>
                    <w:right w:val="single" w:sz="4" w:space="0" w:color="auto"/>
                  </w:tcBorders>
                  <w:shd w:val="clear" w:color="000000" w:fill="D99594"/>
                  <w:vAlign w:val="bottom"/>
                  <w:hideMark/>
                </w:tcPr>
                <w:p w:rsidR="00D90241" w:rsidRPr="00D90241" w:rsidRDefault="00D90241" w:rsidP="00D90241">
                  <w:pPr>
                    <w:framePr w:hSpace="180" w:wrap="around" w:vAnchor="text" w:hAnchor="text" w:y="1"/>
                    <w:suppressOverlap/>
                    <w:rPr>
                      <w:rFonts w:asciiTheme="minorHAnsi" w:hAnsiTheme="minorHAnsi" w:cstheme="minorHAnsi"/>
                      <w:b/>
                      <w:bCs/>
                      <w:color w:val="1F497D"/>
                      <w:sz w:val="15"/>
                      <w:szCs w:val="15"/>
                    </w:rPr>
                  </w:pPr>
                  <w:r w:rsidRPr="00D90241">
                    <w:rPr>
                      <w:rFonts w:asciiTheme="minorHAnsi" w:hAnsiTheme="minorHAnsi" w:cstheme="minorHAnsi"/>
                      <w:b/>
                      <w:bCs/>
                      <w:color w:val="1F497D"/>
                      <w:sz w:val="15"/>
                      <w:szCs w:val="15"/>
                    </w:rPr>
                    <w:t>Gain/Loss</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D90241" w:rsidRPr="00D90241" w:rsidRDefault="00D90241" w:rsidP="00D90241">
                  <w:pPr>
                    <w:framePr w:hSpace="180" w:wrap="around" w:vAnchor="text" w:hAnchor="text" w:y="1"/>
                    <w:suppressOverlap/>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FARN</w:t>
                  </w:r>
                </w:p>
              </w:tc>
              <w:tc>
                <w:tcPr>
                  <w:tcW w:w="630" w:type="dxa"/>
                  <w:tcBorders>
                    <w:top w:val="nil"/>
                    <w:left w:val="nil"/>
                    <w:bottom w:val="single" w:sz="4" w:space="0" w:color="auto"/>
                    <w:right w:val="single" w:sz="4" w:space="0" w:color="auto"/>
                  </w:tcBorders>
                  <w:shd w:val="clear" w:color="auto" w:fill="auto"/>
                  <w:noWrap/>
                  <w:vAlign w:val="bottom"/>
                  <w:hideMark/>
                </w:tcPr>
                <w:p w:rsidR="00D90241" w:rsidRPr="00D90241" w:rsidRDefault="00D90241" w:rsidP="00D90241">
                  <w:pPr>
                    <w:framePr w:hSpace="180" w:wrap="around" w:vAnchor="text" w:hAnchor="text" w:y="1"/>
                    <w:suppressOverlap/>
                    <w:jc w:val="right"/>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1210</w:t>
                  </w:r>
                </w:p>
              </w:tc>
              <w:tc>
                <w:tcPr>
                  <w:tcW w:w="2790" w:type="dxa"/>
                  <w:tcBorders>
                    <w:top w:val="nil"/>
                    <w:left w:val="nil"/>
                    <w:bottom w:val="single" w:sz="4" w:space="0" w:color="auto"/>
                    <w:right w:val="single" w:sz="4" w:space="0" w:color="auto"/>
                  </w:tcBorders>
                  <w:shd w:val="clear" w:color="auto" w:fill="auto"/>
                  <w:vAlign w:val="bottom"/>
                  <w:hideMark/>
                </w:tcPr>
                <w:p w:rsidR="00D90241" w:rsidRPr="00D90241" w:rsidRDefault="00D90241" w:rsidP="00D90241">
                  <w:pPr>
                    <w:framePr w:hSpace="180" w:wrap="around" w:vAnchor="text" w:hAnchor="text" w:y="1"/>
                    <w:suppressOverlap/>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FARON PHAMACEUTICALS</w:t>
                  </w:r>
                </w:p>
              </w:tc>
              <w:tc>
                <w:tcPr>
                  <w:tcW w:w="990" w:type="dxa"/>
                  <w:tcBorders>
                    <w:top w:val="nil"/>
                    <w:left w:val="nil"/>
                    <w:bottom w:val="single" w:sz="4" w:space="0" w:color="auto"/>
                    <w:right w:val="single" w:sz="4" w:space="0" w:color="auto"/>
                  </w:tcBorders>
                  <w:shd w:val="clear" w:color="auto" w:fill="auto"/>
                  <w:noWrap/>
                  <w:vAlign w:val="bottom"/>
                  <w:hideMark/>
                </w:tcPr>
                <w:p w:rsidR="00D90241" w:rsidRPr="00D90241" w:rsidRDefault="00D90241" w:rsidP="00D90241">
                  <w:pPr>
                    <w:framePr w:hSpace="180" w:wrap="around" w:vAnchor="text" w:hAnchor="text" w:y="1"/>
                    <w:suppressOverlap/>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 </w:t>
                  </w:r>
                </w:p>
              </w:tc>
              <w:tc>
                <w:tcPr>
                  <w:tcW w:w="1260" w:type="dxa"/>
                  <w:tcBorders>
                    <w:top w:val="nil"/>
                    <w:left w:val="nil"/>
                    <w:bottom w:val="single" w:sz="4" w:space="0" w:color="auto"/>
                    <w:right w:val="single" w:sz="4" w:space="0" w:color="auto"/>
                  </w:tcBorders>
                  <w:shd w:val="clear" w:color="auto" w:fill="auto"/>
                  <w:noWrap/>
                  <w:vAlign w:val="bottom"/>
                  <w:hideMark/>
                </w:tcPr>
                <w:p w:rsidR="00D90241" w:rsidRPr="00D90241" w:rsidRDefault="00D90241" w:rsidP="00D90241">
                  <w:pPr>
                    <w:framePr w:hSpace="180" w:wrap="around" w:vAnchor="text" w:hAnchor="text" w:y="1"/>
                    <w:suppressOverlap/>
                    <w:jc w:val="right"/>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59.00p</w:t>
                  </w:r>
                </w:p>
              </w:tc>
              <w:tc>
                <w:tcPr>
                  <w:tcW w:w="1080" w:type="dxa"/>
                  <w:tcBorders>
                    <w:top w:val="nil"/>
                    <w:left w:val="nil"/>
                    <w:bottom w:val="single" w:sz="4" w:space="0" w:color="auto"/>
                    <w:right w:val="single" w:sz="4" w:space="0" w:color="auto"/>
                  </w:tcBorders>
                  <w:shd w:val="clear" w:color="auto" w:fill="auto"/>
                  <w:noWrap/>
                  <w:vAlign w:val="bottom"/>
                  <w:hideMark/>
                </w:tcPr>
                <w:p w:rsidR="00D90241" w:rsidRPr="00D90241" w:rsidRDefault="00D90241" w:rsidP="00D90241">
                  <w:pPr>
                    <w:framePr w:hSpace="180" w:wrap="around" w:vAnchor="text" w:hAnchor="text" w:y="1"/>
                    <w:suppressOverlap/>
                    <w:jc w:val="right"/>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0</w:t>
                  </w:r>
                </w:p>
              </w:tc>
              <w:tc>
                <w:tcPr>
                  <w:tcW w:w="1350" w:type="dxa"/>
                  <w:tcBorders>
                    <w:top w:val="nil"/>
                    <w:left w:val="nil"/>
                    <w:bottom w:val="single" w:sz="4" w:space="0" w:color="auto"/>
                    <w:right w:val="single" w:sz="4" w:space="0" w:color="auto"/>
                  </w:tcBorders>
                  <w:shd w:val="clear" w:color="auto" w:fill="auto"/>
                  <w:noWrap/>
                  <w:vAlign w:val="bottom"/>
                  <w:hideMark/>
                </w:tcPr>
                <w:p w:rsidR="00D90241" w:rsidRPr="00D90241" w:rsidRDefault="00D90241" w:rsidP="00D90241">
                  <w:pPr>
                    <w:framePr w:hSpace="180" w:wrap="around" w:vAnchor="text" w:hAnchor="text" w:y="1"/>
                    <w:suppressOverlap/>
                    <w:jc w:val="right"/>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713.9</w:t>
                  </w:r>
                </w:p>
              </w:tc>
              <w:tc>
                <w:tcPr>
                  <w:tcW w:w="1170" w:type="dxa"/>
                  <w:tcBorders>
                    <w:top w:val="nil"/>
                    <w:left w:val="nil"/>
                    <w:bottom w:val="single" w:sz="4" w:space="0" w:color="auto"/>
                    <w:right w:val="single" w:sz="4" w:space="0" w:color="auto"/>
                  </w:tcBorders>
                  <w:shd w:val="clear" w:color="auto" w:fill="auto"/>
                  <w:noWrap/>
                  <w:vAlign w:val="bottom"/>
                  <w:hideMark/>
                </w:tcPr>
                <w:p w:rsidR="00D90241" w:rsidRPr="00D90241" w:rsidRDefault="00D90241" w:rsidP="00D90241">
                  <w:pPr>
                    <w:framePr w:hSpace="180" w:wrap="around" w:vAnchor="text" w:hAnchor="text" w:y="1"/>
                    <w:suppressOverlap/>
                    <w:jc w:val="right"/>
                    <w:rPr>
                      <w:rFonts w:asciiTheme="minorHAnsi" w:hAnsiTheme="minorHAnsi" w:cstheme="minorHAnsi"/>
                      <w:bCs/>
                      <w:color w:val="1F497D"/>
                      <w:sz w:val="15"/>
                      <w:szCs w:val="15"/>
                    </w:rPr>
                  </w:pPr>
                  <w:r w:rsidRPr="00D90241">
                    <w:rPr>
                      <w:rFonts w:asciiTheme="minorHAnsi" w:hAnsiTheme="minorHAnsi" w:cstheme="minorHAnsi"/>
                      <w:bCs/>
                      <w:color w:val="1F497D"/>
                      <w:sz w:val="15"/>
                      <w:szCs w:val="15"/>
                    </w:rPr>
                    <w:t>749.84</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-35.94</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HAYD</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3312</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HAYDALE GRAPHENE INDUSTRIES PLC</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JT</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2.025p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0.15p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67.07</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557.52</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-490.45</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IMMO</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3935</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IMMOTION GROUP</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DG</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6.50p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0.2p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255.78</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499.91</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-244.13</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JE.</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193</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JUST EAT</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DS</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741.20p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0.40p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1430.52</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1493.07</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-62.55</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MERL</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262</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MERLIN</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proofErr w:type="spellStart"/>
                  <w:r>
                    <w:rPr>
                      <w:rFonts w:asciiTheme="minorHAnsi" w:hAnsiTheme="minorHAnsi" w:cstheme="minorHAnsi"/>
                      <w:color w:val="1F497D"/>
                      <w:sz w:val="15"/>
                      <w:szCs w:val="15"/>
                    </w:rPr>
                    <w:t>DMcN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371.50p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7.50p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973.33</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997.71</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-24.38</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PRU</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48</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PRUDENTIAL</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1765.00p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-24.00p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847.2</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749.34</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97.86</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PURP</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148</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PURPLE BRICKS</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AJW</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118.00p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-0.20p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174.64</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747.41</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-572.77</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KETL</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516</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STRIX GROUP PLC</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NCP</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173.00p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2.00p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892.68</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748.91</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143.77</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SUMO</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432</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SUMO GROUP</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AJW</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151.50p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2.00p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654.48</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748.72</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-94.24</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TSTR</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1156</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TRI-STAR RESOURCES</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SM</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40.50p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-1.00p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468.18</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750</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-281.82</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VRS</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547</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VERSARIEN</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JT</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123.00p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-7.00p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672.81</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999.74</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-326.93</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VOD</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372</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VODAFONE</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SM</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139.86p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-1.76p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520.28</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749.37</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-229.09</w:t>
                  </w:r>
                </w:p>
              </w:tc>
            </w:tr>
            <w:tr w:rsidR="00D90241" w:rsidRPr="00C65C6C" w:rsidTr="00D90241">
              <w:trPr>
                <w:trHeight w:val="18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FAN</w:t>
                  </w:r>
                </w:p>
              </w:tc>
              <w:tc>
                <w:tcPr>
                  <w:tcW w:w="63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410</w:t>
                  </w:r>
                </w:p>
              </w:tc>
              <w:tc>
                <w:tcPr>
                  <w:tcW w:w="2790" w:type="dxa"/>
                  <w:tcBorders>
                    <w:top w:val="nil"/>
                    <w:left w:val="nil"/>
                    <w:bottom w:val="single" w:sz="4" w:space="0" w:color="auto"/>
                    <w:right w:val="single" w:sz="4" w:space="0" w:color="auto"/>
                  </w:tcBorders>
                  <w:shd w:val="clear" w:color="auto" w:fill="auto"/>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VOLUTION</w:t>
                  </w:r>
                </w:p>
              </w:tc>
              <w:tc>
                <w:tcPr>
                  <w:tcW w:w="99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rPr>
                      <w:rFonts w:asciiTheme="minorHAnsi" w:hAnsiTheme="minorHAnsi" w:cstheme="minorHAnsi"/>
                      <w:color w:val="1F497D"/>
                      <w:sz w:val="15"/>
                      <w:szCs w:val="15"/>
                    </w:rPr>
                  </w:pPr>
                  <w:r w:rsidRPr="00D90241">
                    <w:rPr>
                      <w:rFonts w:asciiTheme="minorHAnsi" w:hAnsiTheme="minorHAnsi" w:cstheme="minorHAnsi"/>
                      <w:color w:val="1F497D"/>
                      <w:sz w:val="15"/>
                      <w:szCs w:val="15"/>
                    </w:rPr>
                    <w:t> </w:t>
                  </w:r>
                  <w:r>
                    <w:rPr>
                      <w:rFonts w:asciiTheme="minorHAnsi" w:hAnsiTheme="minorHAnsi" w:cstheme="minorHAnsi"/>
                      <w:color w:val="1F497D"/>
                      <w:sz w:val="15"/>
                      <w:szCs w:val="15"/>
                    </w:rPr>
                    <w:t>NCP</w:t>
                  </w:r>
                </w:p>
              </w:tc>
              <w:tc>
                <w:tcPr>
                  <w:tcW w:w="126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176.00p</w:t>
                  </w:r>
                </w:p>
              </w:tc>
              <w:tc>
                <w:tcPr>
                  <w:tcW w:w="108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1.00p</w:t>
                  </w:r>
                </w:p>
              </w:tc>
              <w:tc>
                <w:tcPr>
                  <w:tcW w:w="135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721.6</w:t>
                  </w:r>
                </w:p>
              </w:tc>
              <w:tc>
                <w:tcPr>
                  <w:tcW w:w="117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748.31</w:t>
                  </w:r>
                </w:p>
              </w:tc>
              <w:tc>
                <w:tcPr>
                  <w:tcW w:w="1440" w:type="dxa"/>
                  <w:tcBorders>
                    <w:top w:val="nil"/>
                    <w:left w:val="nil"/>
                    <w:bottom w:val="single" w:sz="4" w:space="0" w:color="auto"/>
                    <w:right w:val="single" w:sz="4" w:space="0" w:color="auto"/>
                  </w:tcBorders>
                  <w:shd w:val="clear" w:color="auto" w:fill="auto"/>
                  <w:noWrap/>
                  <w:vAlign w:val="center"/>
                  <w:hideMark/>
                </w:tcPr>
                <w:p w:rsidR="00D90241" w:rsidRPr="00D90241" w:rsidRDefault="00D90241" w:rsidP="00D90241">
                  <w:pPr>
                    <w:framePr w:hSpace="180" w:wrap="around" w:vAnchor="text" w:hAnchor="text" w:y="1"/>
                    <w:suppressOverlap/>
                    <w:jc w:val="right"/>
                    <w:rPr>
                      <w:rFonts w:asciiTheme="minorHAnsi" w:hAnsiTheme="minorHAnsi" w:cstheme="minorHAnsi"/>
                      <w:color w:val="1F497D"/>
                      <w:sz w:val="15"/>
                      <w:szCs w:val="15"/>
                    </w:rPr>
                  </w:pPr>
                  <w:r w:rsidRPr="00D90241">
                    <w:rPr>
                      <w:rFonts w:asciiTheme="minorHAnsi" w:hAnsiTheme="minorHAnsi" w:cstheme="minorHAnsi"/>
                      <w:color w:val="1F497D"/>
                      <w:sz w:val="15"/>
                      <w:szCs w:val="15"/>
                    </w:rPr>
                    <w:t>-26.71</w:t>
                  </w:r>
                </w:p>
              </w:tc>
            </w:tr>
          </w:tbl>
          <w:p w:rsidR="006030E4" w:rsidRPr="006030E4" w:rsidRDefault="006030E4" w:rsidP="006030E4">
            <w:pPr>
              <w:pStyle w:val="ListParagraph"/>
              <w:numPr>
                <w:ilvl w:val="0"/>
                <w:numId w:val="5"/>
              </w:numPr>
              <w:rPr>
                <w:rFonts w:ascii="Calibri" w:hAnsi="Calibri" w:cs="Calibri"/>
                <w:b/>
                <w:sz w:val="16"/>
                <w:szCs w:val="16"/>
              </w:rPr>
            </w:pPr>
            <w:r w:rsidRPr="006030E4">
              <w:rPr>
                <w:rFonts w:ascii="Calibri" w:hAnsi="Calibri" w:cs="Calibri"/>
                <w:b/>
                <w:sz w:val="16"/>
                <w:szCs w:val="16"/>
              </w:rPr>
              <w:t>Current Digital Update</w:t>
            </w:r>
          </w:p>
          <w:p w:rsidR="006030E4" w:rsidRPr="006030E4" w:rsidRDefault="006030E4" w:rsidP="0099058C">
            <w:pPr>
              <w:rPr>
                <w:rFonts w:ascii="Calibri" w:hAnsi="Calibri" w:cs="Calibri"/>
                <w:color w:val="FF0000"/>
                <w:sz w:val="14"/>
                <w:szCs w:val="14"/>
              </w:rPr>
            </w:pPr>
            <w:r w:rsidRPr="006030E4">
              <w:rPr>
                <w:rFonts w:ascii="Calibri" w:hAnsi="Calibri" w:cs="Calibri"/>
                <w:color w:val="FF0000"/>
                <w:sz w:val="14"/>
                <w:szCs w:val="14"/>
              </w:rPr>
              <w:t>£</w:t>
            </w:r>
            <w:r w:rsidR="00BD2C42">
              <w:rPr>
                <w:rFonts w:ascii="Calibri" w:hAnsi="Calibri" w:cs="Calibri"/>
                <w:color w:val="FF0000"/>
                <w:sz w:val="14"/>
                <w:szCs w:val="14"/>
              </w:rPr>
              <w:t xml:space="preserve">347.00 </w:t>
            </w:r>
            <w:r w:rsidRPr="006030E4">
              <w:rPr>
                <w:rFonts w:ascii="Calibri" w:hAnsi="Calibri" w:cs="Calibri"/>
                <w:color w:val="FF0000"/>
                <w:sz w:val="14"/>
                <w:szCs w:val="14"/>
              </w:rPr>
              <w:t xml:space="preserve"> in Crypto currencies.</w:t>
            </w:r>
          </w:p>
          <w:p w:rsidR="006030E4" w:rsidRDefault="006030E4" w:rsidP="0099058C">
            <w:pPr>
              <w:rPr>
                <w:rFonts w:ascii="Calibri" w:hAnsi="Calibri" w:cs="Calibri"/>
                <w:b/>
                <w:sz w:val="14"/>
                <w:szCs w:val="14"/>
              </w:rPr>
            </w:pPr>
          </w:p>
          <w:p w:rsidR="006030E4" w:rsidRPr="00B30BC8" w:rsidRDefault="006030E4" w:rsidP="0099058C">
            <w:pPr>
              <w:pStyle w:val="ListParagraph"/>
              <w:numPr>
                <w:ilvl w:val="0"/>
                <w:numId w:val="5"/>
              </w:numPr>
              <w:rPr>
                <w:rFonts w:ascii="Calibri" w:hAnsi="Calibri" w:cs="Calibri"/>
                <w:b/>
                <w:sz w:val="16"/>
                <w:szCs w:val="16"/>
              </w:rPr>
            </w:pPr>
            <w:r w:rsidRPr="00B30BC8">
              <w:rPr>
                <w:rFonts w:ascii="Calibri" w:hAnsi="Calibri" w:cs="Calibri"/>
                <w:b/>
                <w:sz w:val="16"/>
                <w:szCs w:val="16"/>
              </w:rPr>
              <w:t>Financial Statement</w:t>
            </w:r>
          </w:p>
          <w:p w:rsidR="006030E4" w:rsidRDefault="00D90241" w:rsidP="006030E4">
            <w:pPr>
              <w:rPr>
                <w:rFonts w:ascii="Calibri" w:hAnsi="Calibri" w:cs="Calibri"/>
                <w:color w:val="FF0000"/>
                <w:sz w:val="16"/>
                <w:szCs w:val="16"/>
              </w:rPr>
            </w:pPr>
            <w:r>
              <w:rPr>
                <w:rFonts w:ascii="Calibri" w:hAnsi="Calibri" w:cs="Calibri"/>
                <w:b/>
                <w:color w:val="FF0000"/>
                <w:sz w:val="16"/>
                <w:szCs w:val="16"/>
              </w:rPr>
              <w:t>21</w:t>
            </w:r>
            <w:r w:rsidR="005F7202" w:rsidRPr="00B71F88">
              <w:rPr>
                <w:rFonts w:ascii="Calibri" w:hAnsi="Calibri" w:cs="Calibri"/>
                <w:b/>
                <w:color w:val="FF0000"/>
                <w:sz w:val="16"/>
                <w:szCs w:val="16"/>
              </w:rPr>
              <w:t>.4.3</w:t>
            </w:r>
            <w:r w:rsidR="005F7202">
              <w:rPr>
                <w:rFonts w:ascii="Calibri" w:hAnsi="Calibri" w:cs="Calibri"/>
                <w:color w:val="FF0000"/>
                <w:sz w:val="16"/>
                <w:szCs w:val="16"/>
              </w:rPr>
              <w:t xml:space="preserve"> - </w:t>
            </w:r>
            <w:r w:rsidR="006030E4" w:rsidRPr="008215B7">
              <w:rPr>
                <w:rFonts w:ascii="Calibri" w:hAnsi="Calibri" w:cs="Calibri"/>
                <w:color w:val="FF0000"/>
                <w:sz w:val="16"/>
                <w:szCs w:val="16"/>
              </w:rPr>
              <w:t xml:space="preserve">The club has </w:t>
            </w:r>
            <w:r w:rsidR="006030E4">
              <w:rPr>
                <w:rFonts w:ascii="Calibri" w:hAnsi="Calibri" w:cs="Calibri"/>
                <w:color w:val="FF0000"/>
                <w:sz w:val="16"/>
                <w:szCs w:val="16"/>
              </w:rPr>
              <w:t xml:space="preserve">cash of </w:t>
            </w:r>
            <w:r w:rsidR="006030E4" w:rsidRPr="008215B7">
              <w:rPr>
                <w:rFonts w:ascii="Calibri" w:hAnsi="Calibri" w:cs="Calibri"/>
                <w:color w:val="FF0000"/>
                <w:sz w:val="16"/>
                <w:szCs w:val="16"/>
              </w:rPr>
              <w:t>£</w:t>
            </w:r>
            <w:r w:rsidR="00BD2C42">
              <w:rPr>
                <w:rFonts w:ascii="Calibri" w:hAnsi="Calibri" w:cs="Calibri"/>
                <w:color w:val="FF0000"/>
                <w:sz w:val="16"/>
                <w:szCs w:val="16"/>
              </w:rPr>
              <w:t>7,236.32</w:t>
            </w:r>
            <w:r w:rsidR="006030E4">
              <w:rPr>
                <w:rFonts w:ascii="Calibri" w:hAnsi="Calibri" w:cs="Calibri"/>
                <w:color w:val="FF0000"/>
                <w:sz w:val="16"/>
                <w:szCs w:val="16"/>
              </w:rPr>
              <w:t>. Cash at Barclays is £</w:t>
            </w:r>
            <w:r w:rsidR="00BD2C42">
              <w:rPr>
                <w:rFonts w:ascii="Calibri" w:hAnsi="Calibri" w:cs="Calibri"/>
                <w:color w:val="FF0000"/>
                <w:sz w:val="16"/>
                <w:szCs w:val="16"/>
              </w:rPr>
              <w:t>252.32</w:t>
            </w:r>
            <w:r w:rsidR="006030E4">
              <w:rPr>
                <w:rFonts w:ascii="Calibri" w:hAnsi="Calibri" w:cs="Calibri"/>
                <w:color w:val="FF0000"/>
                <w:sz w:val="16"/>
                <w:szCs w:val="16"/>
              </w:rPr>
              <w:t xml:space="preserve"> - </w:t>
            </w:r>
            <w:r w:rsidR="006030E4" w:rsidRPr="00B71F88">
              <w:rPr>
                <w:rFonts w:ascii="Calibri" w:hAnsi="Calibri" w:cs="Calibri"/>
                <w:b/>
                <w:color w:val="FF0000"/>
                <w:sz w:val="16"/>
                <w:szCs w:val="16"/>
              </w:rPr>
              <w:t xml:space="preserve">£1000 </w:t>
            </w:r>
            <w:r w:rsidR="00BD2C42">
              <w:rPr>
                <w:rFonts w:ascii="Calibri" w:hAnsi="Calibri" w:cs="Calibri"/>
                <w:b/>
                <w:color w:val="FF0000"/>
                <w:sz w:val="16"/>
                <w:szCs w:val="16"/>
              </w:rPr>
              <w:t xml:space="preserve">of </w:t>
            </w:r>
            <w:r w:rsidR="006030E4" w:rsidRPr="00B71F88">
              <w:rPr>
                <w:rFonts w:ascii="Calibri" w:hAnsi="Calibri" w:cs="Calibri"/>
                <w:b/>
                <w:color w:val="FF0000"/>
                <w:sz w:val="16"/>
                <w:szCs w:val="16"/>
              </w:rPr>
              <w:t>House Crowd cash</w:t>
            </w:r>
            <w:r w:rsidR="005F7202" w:rsidRPr="00B71F88">
              <w:rPr>
                <w:rFonts w:ascii="Calibri" w:hAnsi="Calibri" w:cs="Calibri"/>
                <w:b/>
                <w:color w:val="FF0000"/>
                <w:sz w:val="16"/>
                <w:szCs w:val="16"/>
              </w:rPr>
              <w:t xml:space="preserve"> (to be transferred to ii)</w:t>
            </w:r>
            <w:r w:rsidR="00B30BC8" w:rsidRPr="00B71F88">
              <w:rPr>
                <w:rFonts w:ascii="Calibri" w:hAnsi="Calibri" w:cs="Calibri"/>
                <w:b/>
                <w:color w:val="FF0000"/>
                <w:sz w:val="16"/>
                <w:szCs w:val="16"/>
              </w:rPr>
              <w:t>.</w:t>
            </w:r>
            <w:r w:rsidR="00B30BC8">
              <w:rPr>
                <w:rFonts w:ascii="Calibri" w:hAnsi="Calibri" w:cs="Calibri"/>
                <w:color w:val="FF0000"/>
                <w:sz w:val="16"/>
                <w:szCs w:val="16"/>
              </w:rPr>
              <w:t xml:space="preserve"> £</w:t>
            </w:r>
            <w:r w:rsidR="00BD2C42">
              <w:rPr>
                <w:rFonts w:ascii="Calibri" w:hAnsi="Calibri" w:cs="Calibri"/>
                <w:color w:val="FF0000"/>
                <w:sz w:val="16"/>
                <w:szCs w:val="16"/>
              </w:rPr>
              <w:t>93</w:t>
            </w:r>
            <w:r w:rsidR="00C81164">
              <w:rPr>
                <w:rFonts w:ascii="Calibri" w:hAnsi="Calibri" w:cs="Calibri"/>
                <w:color w:val="FF0000"/>
                <w:sz w:val="16"/>
                <w:szCs w:val="16"/>
              </w:rPr>
              <w:t>0</w:t>
            </w:r>
            <w:r w:rsidR="00B30BC8">
              <w:rPr>
                <w:rFonts w:ascii="Calibri" w:hAnsi="Calibri" w:cs="Calibri"/>
                <w:color w:val="FF0000"/>
                <w:sz w:val="16"/>
                <w:szCs w:val="16"/>
              </w:rPr>
              <w:t xml:space="preserve"> each in </w:t>
            </w:r>
            <w:r w:rsidR="00C81164">
              <w:rPr>
                <w:rFonts w:ascii="Calibri" w:hAnsi="Calibri" w:cs="Calibri"/>
                <w:color w:val="FF0000"/>
                <w:sz w:val="16"/>
                <w:szCs w:val="16"/>
              </w:rPr>
              <w:t>3</w:t>
            </w:r>
            <w:r w:rsidR="00BD2C42">
              <w:rPr>
                <w:rFonts w:ascii="Calibri" w:hAnsi="Calibri" w:cs="Calibri"/>
                <w:color w:val="FF0000"/>
                <w:sz w:val="16"/>
                <w:szCs w:val="16"/>
              </w:rPr>
              <w:t>1</w:t>
            </w:r>
            <w:r w:rsidR="00B30BC8">
              <w:rPr>
                <w:rFonts w:ascii="Calibri" w:hAnsi="Calibri" w:cs="Calibri"/>
                <w:color w:val="FF0000"/>
                <w:sz w:val="16"/>
                <w:szCs w:val="16"/>
              </w:rPr>
              <w:t xml:space="preserve"> units, now worth £</w:t>
            </w:r>
            <w:r>
              <w:rPr>
                <w:rFonts w:ascii="Calibri" w:hAnsi="Calibri" w:cs="Calibri"/>
                <w:color w:val="FF0000"/>
                <w:sz w:val="16"/>
                <w:szCs w:val="16"/>
              </w:rPr>
              <w:t>1000.17</w:t>
            </w:r>
            <w:r w:rsidR="00C81164">
              <w:rPr>
                <w:rFonts w:ascii="Calibri" w:hAnsi="Calibri" w:cs="Calibri"/>
                <w:color w:val="FF0000"/>
                <w:sz w:val="16"/>
                <w:szCs w:val="16"/>
              </w:rPr>
              <w:t>.</w:t>
            </w:r>
            <w:r w:rsidR="00B30BC8">
              <w:rPr>
                <w:rFonts w:ascii="Calibri" w:hAnsi="Calibri" w:cs="Calibri"/>
                <w:color w:val="FF0000"/>
                <w:sz w:val="16"/>
                <w:szCs w:val="16"/>
              </w:rPr>
              <w:t xml:space="preserve">  Bought </w:t>
            </w:r>
            <w:r w:rsidR="00BD2C42">
              <w:rPr>
                <w:rFonts w:ascii="Calibri" w:hAnsi="Calibri" w:cs="Calibri"/>
                <w:color w:val="FF0000"/>
                <w:sz w:val="16"/>
                <w:szCs w:val="16"/>
              </w:rPr>
              <w:t>First Derivatives 21</w:t>
            </w:r>
            <w:r w:rsidR="00B30BC8">
              <w:rPr>
                <w:rFonts w:ascii="Calibri" w:hAnsi="Calibri" w:cs="Calibri"/>
                <w:color w:val="FF0000"/>
                <w:sz w:val="16"/>
                <w:szCs w:val="16"/>
              </w:rPr>
              <w:t>/</w:t>
            </w:r>
            <w:r w:rsidR="00C81164">
              <w:rPr>
                <w:rFonts w:ascii="Calibri" w:hAnsi="Calibri" w:cs="Calibri"/>
                <w:color w:val="FF0000"/>
                <w:sz w:val="16"/>
                <w:szCs w:val="16"/>
              </w:rPr>
              <w:t>0</w:t>
            </w:r>
            <w:r w:rsidR="00BD2C42">
              <w:rPr>
                <w:rFonts w:ascii="Calibri" w:hAnsi="Calibri" w:cs="Calibri"/>
                <w:color w:val="FF0000"/>
                <w:sz w:val="16"/>
                <w:szCs w:val="16"/>
              </w:rPr>
              <w:t>3</w:t>
            </w:r>
            <w:r w:rsidR="00B30BC8">
              <w:rPr>
                <w:rFonts w:ascii="Calibri" w:hAnsi="Calibri" w:cs="Calibri"/>
                <w:color w:val="FF0000"/>
                <w:sz w:val="16"/>
                <w:szCs w:val="16"/>
              </w:rPr>
              <w:t>/201</w:t>
            </w:r>
            <w:r w:rsidR="00C81164">
              <w:rPr>
                <w:rFonts w:ascii="Calibri" w:hAnsi="Calibri" w:cs="Calibri"/>
                <w:color w:val="FF0000"/>
                <w:sz w:val="16"/>
                <w:szCs w:val="16"/>
              </w:rPr>
              <w:t>9</w:t>
            </w:r>
            <w:r w:rsidR="00B30BC8">
              <w:rPr>
                <w:rFonts w:ascii="Calibri" w:hAnsi="Calibri" w:cs="Calibri"/>
                <w:color w:val="FF0000"/>
                <w:sz w:val="16"/>
                <w:szCs w:val="16"/>
              </w:rPr>
              <w:t xml:space="preserve"> £</w:t>
            </w:r>
            <w:r w:rsidR="00BD2C42">
              <w:rPr>
                <w:rFonts w:ascii="Calibri" w:hAnsi="Calibri" w:cs="Calibri"/>
                <w:color w:val="FF0000"/>
                <w:sz w:val="16"/>
                <w:szCs w:val="16"/>
              </w:rPr>
              <w:t>736.88</w:t>
            </w:r>
            <w:r w:rsidR="00B30BC8">
              <w:rPr>
                <w:rFonts w:ascii="Calibri" w:hAnsi="Calibri" w:cs="Calibri"/>
                <w:color w:val="FF0000"/>
                <w:sz w:val="16"/>
                <w:szCs w:val="16"/>
              </w:rPr>
              <w:t xml:space="preserve">, sold on </w:t>
            </w:r>
            <w:r w:rsidR="00BD2C42">
              <w:rPr>
                <w:rFonts w:ascii="Calibri" w:hAnsi="Calibri" w:cs="Calibri"/>
                <w:color w:val="FF0000"/>
                <w:sz w:val="16"/>
                <w:szCs w:val="16"/>
              </w:rPr>
              <w:t>16</w:t>
            </w:r>
            <w:r w:rsidR="00B30BC8">
              <w:rPr>
                <w:rFonts w:ascii="Calibri" w:hAnsi="Calibri" w:cs="Calibri"/>
                <w:color w:val="FF0000"/>
                <w:sz w:val="16"/>
                <w:szCs w:val="16"/>
              </w:rPr>
              <w:t>/0</w:t>
            </w:r>
            <w:r w:rsidR="00BD2C42">
              <w:rPr>
                <w:rFonts w:ascii="Calibri" w:hAnsi="Calibri" w:cs="Calibri"/>
                <w:color w:val="FF0000"/>
                <w:sz w:val="16"/>
                <w:szCs w:val="16"/>
              </w:rPr>
              <w:t>4</w:t>
            </w:r>
            <w:r w:rsidR="00B30BC8">
              <w:rPr>
                <w:rFonts w:ascii="Calibri" w:hAnsi="Calibri" w:cs="Calibri"/>
                <w:color w:val="FF0000"/>
                <w:sz w:val="16"/>
                <w:szCs w:val="16"/>
              </w:rPr>
              <w:t>/2019 £</w:t>
            </w:r>
            <w:r w:rsidR="00BD2C42">
              <w:rPr>
                <w:rFonts w:ascii="Calibri" w:hAnsi="Calibri" w:cs="Calibri"/>
                <w:color w:val="FF0000"/>
                <w:sz w:val="16"/>
                <w:szCs w:val="16"/>
              </w:rPr>
              <w:t>880.60, bought CVS 21/03/2019 £748.40, sold on 01/04/2019 £863.23 and bought Hutchison China 14/02/2019 £741.00, sold 03/04/2019 £881.21.</w:t>
            </w:r>
          </w:p>
          <w:p w:rsidR="0030258D" w:rsidRDefault="0030258D" w:rsidP="006030E4">
            <w:pPr>
              <w:rPr>
                <w:rFonts w:ascii="Calibri" w:hAnsi="Calibri" w:cs="Calibri"/>
                <w:color w:val="FF0000"/>
                <w:sz w:val="16"/>
                <w:szCs w:val="16"/>
              </w:rPr>
            </w:pPr>
            <w:r>
              <w:rPr>
                <w:noProof/>
              </w:rPr>
              <w:t xml:space="preserve"> </w:t>
            </w:r>
            <w:r w:rsidR="005F7202">
              <w:rPr>
                <w:noProof/>
              </w:rPr>
              <w:t xml:space="preserve"> </w:t>
            </w:r>
            <w:r w:rsidR="00D90241" w:rsidRPr="00D90241">
              <w:rPr>
                <w:noProof/>
              </w:rPr>
              <w:drawing>
                <wp:inline distT="0" distB="0" distL="0" distR="0">
                  <wp:extent cx="3117850" cy="1600200"/>
                  <wp:effectExtent l="19050" t="0" r="2540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90241" w:rsidRPr="00D90241">
              <w:rPr>
                <w:noProof/>
              </w:rPr>
              <w:t xml:space="preserve"> </w:t>
            </w:r>
            <w:r w:rsidR="00D90241" w:rsidRPr="00D90241">
              <w:rPr>
                <w:noProof/>
              </w:rPr>
              <w:drawing>
                <wp:inline distT="0" distB="0" distL="0" distR="0">
                  <wp:extent cx="2806700" cy="1600200"/>
                  <wp:effectExtent l="19050" t="0" r="1270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90241" w:rsidRPr="00D90241">
              <w:rPr>
                <w:noProof/>
              </w:rPr>
              <w:t xml:space="preserve"> </w:t>
            </w:r>
            <w:r w:rsidR="00D90241" w:rsidRPr="00D90241">
              <w:rPr>
                <w:noProof/>
              </w:rPr>
              <w:drawing>
                <wp:inline distT="0" distB="0" distL="0" distR="0">
                  <wp:extent cx="2571750" cy="1593850"/>
                  <wp:effectExtent l="19050" t="0" r="19050" b="635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30E4" w:rsidRDefault="006030E4" w:rsidP="006030E4">
            <w:pPr>
              <w:rPr>
                <w:rFonts w:ascii="Calibri" w:hAnsi="Calibri" w:cs="Calibri"/>
                <w:color w:val="FF0000"/>
                <w:sz w:val="16"/>
                <w:szCs w:val="16"/>
              </w:rPr>
            </w:pPr>
          </w:p>
          <w:p w:rsidR="006030E4" w:rsidRPr="00B30BC8" w:rsidRDefault="006030E4" w:rsidP="006030E4">
            <w:pPr>
              <w:pStyle w:val="ListParagraph"/>
              <w:numPr>
                <w:ilvl w:val="0"/>
                <w:numId w:val="5"/>
              </w:numPr>
              <w:rPr>
                <w:rFonts w:ascii="Calibri" w:hAnsi="Calibri" w:cs="Calibri"/>
                <w:b/>
                <w:sz w:val="16"/>
                <w:szCs w:val="16"/>
              </w:rPr>
            </w:pPr>
            <w:r w:rsidRPr="00B30BC8">
              <w:rPr>
                <w:rFonts w:ascii="Calibri" w:hAnsi="Calibri" w:cs="Calibri"/>
                <w:b/>
                <w:sz w:val="16"/>
                <w:szCs w:val="16"/>
              </w:rPr>
              <w:t>Dividends</w:t>
            </w:r>
          </w:p>
          <w:p w:rsidR="006030E4" w:rsidRDefault="00C81164" w:rsidP="006030E4">
            <w:pPr>
              <w:rPr>
                <w:rFonts w:ascii="Calibri" w:hAnsi="Calibri" w:cs="Calibri"/>
                <w:color w:val="FF0000"/>
                <w:sz w:val="16"/>
                <w:szCs w:val="16"/>
              </w:rPr>
            </w:pPr>
            <w:r>
              <w:rPr>
                <w:rFonts w:ascii="Calibri" w:hAnsi="Calibri" w:cs="Calibri"/>
                <w:color w:val="FF0000"/>
                <w:sz w:val="16"/>
                <w:szCs w:val="16"/>
              </w:rPr>
              <w:t>None</w:t>
            </w:r>
          </w:p>
          <w:p w:rsidR="006030E4" w:rsidRDefault="006030E4" w:rsidP="0099058C">
            <w:pPr>
              <w:rPr>
                <w:rFonts w:ascii="Calibri" w:hAnsi="Calibri" w:cs="Calibri"/>
                <w:b/>
                <w:sz w:val="14"/>
                <w:szCs w:val="14"/>
              </w:rPr>
            </w:pPr>
            <w:r w:rsidRPr="00297092">
              <w:rPr>
                <w:rFonts w:ascii="Calibri" w:hAnsi="Calibri" w:cs="Calibri"/>
                <w:noProof/>
                <w:color w:val="FF0000"/>
                <w:sz w:val="16"/>
                <w:szCs w:val="16"/>
              </w:rPr>
              <w:t xml:space="preserve"> </w:t>
            </w:r>
            <w:r w:rsidRPr="00981C2B">
              <w:rPr>
                <w:rFonts w:ascii="Calibri" w:hAnsi="Calibri" w:cs="Calibri"/>
                <w:noProof/>
                <w:color w:val="FF0000"/>
                <w:sz w:val="16"/>
                <w:szCs w:val="16"/>
              </w:rPr>
              <w:t xml:space="preserve"> </w:t>
            </w:r>
          </w:p>
          <w:p w:rsidR="00160B90" w:rsidRDefault="001D19CE" w:rsidP="0099058C">
            <w:pPr>
              <w:rPr>
                <w:rFonts w:ascii="Calibri" w:hAnsi="Calibri" w:cs="Calibri"/>
                <w:b/>
                <w:sz w:val="16"/>
                <w:szCs w:val="16"/>
              </w:rPr>
            </w:pPr>
            <w:r>
              <w:rPr>
                <w:rFonts w:ascii="Calibri" w:hAnsi="Calibri" w:cs="Calibri"/>
                <w:b/>
                <w:sz w:val="16"/>
                <w:szCs w:val="16"/>
              </w:rPr>
              <w:t>4</w:t>
            </w:r>
            <w:r w:rsidR="00160B90">
              <w:rPr>
                <w:rFonts w:ascii="Calibri" w:hAnsi="Calibri" w:cs="Calibri"/>
                <w:b/>
                <w:sz w:val="16"/>
                <w:szCs w:val="16"/>
              </w:rPr>
              <w:t>. Homework (</w:t>
            </w:r>
            <w:r w:rsidR="00B30BC8">
              <w:rPr>
                <w:rFonts w:ascii="Calibri" w:hAnsi="Calibri" w:cs="Calibri"/>
                <w:b/>
                <w:sz w:val="16"/>
                <w:szCs w:val="16"/>
              </w:rPr>
              <w:t>Current Portfolio)</w:t>
            </w:r>
          </w:p>
          <w:p w:rsidR="00160B90" w:rsidRPr="005F2B84" w:rsidRDefault="00160B90" w:rsidP="0099058C">
            <w:pPr>
              <w:rPr>
                <w:rFonts w:ascii="Calibri" w:hAnsi="Calibri" w:cs="Calibri"/>
                <w:color w:val="403152"/>
                <w:sz w:val="16"/>
                <w:szCs w:val="16"/>
              </w:rPr>
            </w:pPr>
            <w:r w:rsidRPr="005F2B84">
              <w:rPr>
                <w:rFonts w:ascii="Calibri" w:hAnsi="Calibri" w:cs="Calibri"/>
                <w:color w:val="403152"/>
                <w:sz w:val="16"/>
                <w:szCs w:val="16"/>
              </w:rPr>
              <w:t xml:space="preserve">Areas of focus - owners - Aerospace &amp; </w:t>
            </w:r>
            <w:proofErr w:type="spellStart"/>
            <w:r w:rsidRPr="005F2B84">
              <w:rPr>
                <w:rFonts w:ascii="Calibri" w:hAnsi="Calibri" w:cs="Calibri"/>
                <w:color w:val="403152"/>
                <w:sz w:val="16"/>
                <w:szCs w:val="16"/>
              </w:rPr>
              <w:t>Defense</w:t>
            </w:r>
            <w:proofErr w:type="spellEnd"/>
            <w:r w:rsidRPr="005F2B84">
              <w:rPr>
                <w:rFonts w:ascii="Calibri" w:hAnsi="Calibri" w:cs="Calibri"/>
                <w:color w:val="403152"/>
                <w:sz w:val="16"/>
                <w:szCs w:val="16"/>
              </w:rPr>
              <w:t xml:space="preserve"> – AJW, Automobiles &amp; Parts – EC, Electronic &amp; Electrical Equipment – </w:t>
            </w:r>
            <w:proofErr w:type="spellStart"/>
            <w:r w:rsidRPr="005F2B84">
              <w:rPr>
                <w:rFonts w:ascii="Calibri" w:hAnsi="Calibri" w:cs="Calibri"/>
                <w:color w:val="403152"/>
                <w:sz w:val="16"/>
                <w:szCs w:val="16"/>
              </w:rPr>
              <w:t>DMcN</w:t>
            </w:r>
            <w:proofErr w:type="spellEnd"/>
            <w:r w:rsidRPr="005F2B84">
              <w:rPr>
                <w:rFonts w:ascii="Calibri" w:hAnsi="Calibri" w:cs="Calibri"/>
                <w:color w:val="403152"/>
                <w:sz w:val="16"/>
                <w:szCs w:val="16"/>
              </w:rPr>
              <w:t xml:space="preserve">, Gas, Water &amp; Multi Utilities – DSW &amp; AJW, Health Care Equipment &amp; Services – EC &amp; NCP, Mining – JT, Mobile Telecommunications – MC, Pharmaceuticals &amp; Biotechnology – DSW &amp; JT &amp; NCP, Software &amp; Computer Services – MC, Travel &amp; Leisure – </w:t>
            </w:r>
            <w:proofErr w:type="spellStart"/>
            <w:r w:rsidRPr="005F2B84">
              <w:rPr>
                <w:rFonts w:ascii="Calibri" w:hAnsi="Calibri" w:cs="Calibri"/>
                <w:color w:val="403152"/>
                <w:sz w:val="16"/>
                <w:szCs w:val="16"/>
              </w:rPr>
              <w:t>DMcN</w:t>
            </w:r>
            <w:proofErr w:type="spellEnd"/>
          </w:p>
          <w:p w:rsidR="00B30BC8" w:rsidRDefault="007D354B" w:rsidP="00B30BC8">
            <w:pPr>
              <w:rPr>
                <w:rFonts w:ascii="Calibri" w:hAnsi="Calibri" w:cs="Calibri"/>
                <w:color w:val="FF0000"/>
                <w:sz w:val="16"/>
                <w:szCs w:val="16"/>
              </w:rPr>
            </w:pPr>
            <w:r>
              <w:rPr>
                <w:rFonts w:ascii="Calibri" w:hAnsi="Calibri" w:cs="Calibri"/>
                <w:color w:val="FF0000"/>
                <w:sz w:val="16"/>
                <w:szCs w:val="16"/>
              </w:rPr>
              <w:t xml:space="preserve">Merlin - if we bought 3 years ago, we would be 24% down. Strong buy.  </w:t>
            </w:r>
            <w:proofErr w:type="spellStart"/>
            <w:r>
              <w:rPr>
                <w:rFonts w:ascii="Calibri" w:hAnsi="Calibri" w:cs="Calibri"/>
                <w:color w:val="FF0000"/>
                <w:sz w:val="16"/>
                <w:szCs w:val="16"/>
              </w:rPr>
              <w:t>Haydale</w:t>
            </w:r>
            <w:proofErr w:type="spellEnd"/>
            <w:r>
              <w:rPr>
                <w:rFonts w:ascii="Calibri" w:hAnsi="Calibri" w:cs="Calibri"/>
                <w:color w:val="FF0000"/>
                <w:sz w:val="16"/>
                <w:szCs w:val="16"/>
              </w:rPr>
              <w:t xml:space="preserve"> - no news. </w:t>
            </w:r>
            <w:proofErr w:type="spellStart"/>
            <w:r>
              <w:rPr>
                <w:rFonts w:ascii="Calibri" w:hAnsi="Calibri" w:cs="Calibri"/>
                <w:color w:val="FF0000"/>
                <w:sz w:val="16"/>
                <w:szCs w:val="16"/>
              </w:rPr>
              <w:t>Immotion</w:t>
            </w:r>
            <w:proofErr w:type="spellEnd"/>
            <w:r>
              <w:rPr>
                <w:rFonts w:ascii="Calibri" w:hAnsi="Calibri" w:cs="Calibri"/>
                <w:color w:val="FF0000"/>
                <w:sz w:val="16"/>
                <w:szCs w:val="16"/>
              </w:rPr>
              <w:t xml:space="preserve"> - looking to break even. installing a swimming with humpbacks experience in USA aquariums. Just Eat - more competition - some analysts fear over-valued.  </w:t>
            </w:r>
            <w:proofErr w:type="spellStart"/>
            <w:r>
              <w:rPr>
                <w:rFonts w:ascii="Calibri" w:hAnsi="Calibri" w:cs="Calibri"/>
                <w:color w:val="FF0000"/>
                <w:sz w:val="16"/>
                <w:szCs w:val="16"/>
              </w:rPr>
              <w:t>PurpleBricks</w:t>
            </w:r>
            <w:proofErr w:type="spellEnd"/>
            <w:r>
              <w:rPr>
                <w:rFonts w:ascii="Calibri" w:hAnsi="Calibri" w:cs="Calibri"/>
                <w:color w:val="FF0000"/>
                <w:sz w:val="16"/>
                <w:szCs w:val="16"/>
              </w:rPr>
              <w:t xml:space="preserve"> 80% downgrade by analysts - spending £7mn per month on marketing.  Prudential - potential demerger of USA arm to invigorate growth.  </w:t>
            </w:r>
            <w:proofErr w:type="spellStart"/>
            <w:r>
              <w:rPr>
                <w:rFonts w:ascii="Calibri" w:hAnsi="Calibri" w:cs="Calibri"/>
                <w:color w:val="FF0000"/>
                <w:sz w:val="16"/>
                <w:szCs w:val="16"/>
              </w:rPr>
              <w:t>Strix</w:t>
            </w:r>
            <w:proofErr w:type="spellEnd"/>
            <w:r>
              <w:rPr>
                <w:rFonts w:ascii="Calibri" w:hAnsi="Calibri" w:cs="Calibri"/>
                <w:color w:val="FF0000"/>
                <w:sz w:val="16"/>
                <w:szCs w:val="16"/>
              </w:rPr>
              <w:t xml:space="preserve"> - new </w:t>
            </w:r>
            <w:proofErr w:type="spellStart"/>
            <w:r>
              <w:rPr>
                <w:rFonts w:ascii="Calibri" w:hAnsi="Calibri" w:cs="Calibri"/>
                <w:color w:val="FF0000"/>
                <w:sz w:val="16"/>
                <w:szCs w:val="16"/>
              </w:rPr>
              <w:t>lumi</w:t>
            </w:r>
            <w:proofErr w:type="spellEnd"/>
            <w:r>
              <w:rPr>
                <w:rFonts w:ascii="Calibri" w:hAnsi="Calibri" w:cs="Calibri"/>
                <w:color w:val="FF0000"/>
                <w:sz w:val="16"/>
                <w:szCs w:val="16"/>
              </w:rPr>
              <w:t xml:space="preserve"> </w:t>
            </w:r>
            <w:proofErr w:type="spellStart"/>
            <w:r>
              <w:rPr>
                <w:rFonts w:ascii="Calibri" w:hAnsi="Calibri" w:cs="Calibri"/>
                <w:color w:val="FF0000"/>
                <w:sz w:val="16"/>
                <w:szCs w:val="16"/>
              </w:rPr>
              <w:t>chiller</w:t>
            </w:r>
            <w:proofErr w:type="spellEnd"/>
            <w:r>
              <w:rPr>
                <w:rFonts w:ascii="Calibri" w:hAnsi="Calibri" w:cs="Calibri"/>
                <w:color w:val="FF0000"/>
                <w:sz w:val="16"/>
                <w:szCs w:val="16"/>
              </w:rPr>
              <w:t xml:space="preserve"> product range - filters and chills.  </w:t>
            </w:r>
            <w:proofErr w:type="spellStart"/>
            <w:r>
              <w:rPr>
                <w:rFonts w:ascii="Calibri" w:hAnsi="Calibri" w:cs="Calibri"/>
                <w:color w:val="FF0000"/>
                <w:sz w:val="16"/>
                <w:szCs w:val="16"/>
              </w:rPr>
              <w:t>Faron</w:t>
            </w:r>
            <w:proofErr w:type="spellEnd"/>
            <w:r>
              <w:rPr>
                <w:rFonts w:ascii="Calibri" w:hAnsi="Calibri" w:cs="Calibri"/>
                <w:color w:val="FF0000"/>
                <w:sz w:val="16"/>
                <w:szCs w:val="16"/>
              </w:rPr>
              <w:t xml:space="preserve"> - buy rating, more cancer drug work.  Sumo - 35% increased revenue via </w:t>
            </w:r>
            <w:proofErr w:type="spellStart"/>
            <w:r>
              <w:rPr>
                <w:rFonts w:ascii="Calibri" w:hAnsi="Calibri" w:cs="Calibri"/>
                <w:color w:val="FF0000"/>
                <w:sz w:val="16"/>
                <w:szCs w:val="16"/>
              </w:rPr>
              <w:t>aquisition</w:t>
            </w:r>
            <w:proofErr w:type="spellEnd"/>
            <w:r>
              <w:rPr>
                <w:rFonts w:ascii="Calibri" w:hAnsi="Calibri" w:cs="Calibri"/>
                <w:color w:val="FF0000"/>
                <w:sz w:val="16"/>
                <w:szCs w:val="16"/>
              </w:rPr>
              <w:t xml:space="preserve">. 39% increase in gross profits.  Tri-star - reorganisation underway.  </w:t>
            </w:r>
            <w:proofErr w:type="spellStart"/>
            <w:r>
              <w:rPr>
                <w:rFonts w:ascii="Calibri" w:hAnsi="Calibri" w:cs="Calibri"/>
                <w:color w:val="FF0000"/>
                <w:sz w:val="16"/>
                <w:szCs w:val="16"/>
              </w:rPr>
              <w:t>Versarien</w:t>
            </w:r>
            <w:proofErr w:type="spellEnd"/>
            <w:r>
              <w:rPr>
                <w:rFonts w:ascii="Calibri" w:hAnsi="Calibri" w:cs="Calibri"/>
                <w:color w:val="FF0000"/>
                <w:sz w:val="16"/>
                <w:szCs w:val="16"/>
              </w:rPr>
              <w:t xml:space="preserve"> - Work with Chinese </w:t>
            </w:r>
            <w:proofErr w:type="spellStart"/>
            <w:r>
              <w:rPr>
                <w:rFonts w:ascii="Calibri" w:hAnsi="Calibri" w:cs="Calibri"/>
                <w:color w:val="FF0000"/>
                <w:sz w:val="16"/>
                <w:szCs w:val="16"/>
              </w:rPr>
              <w:t>gov</w:t>
            </w:r>
            <w:proofErr w:type="spellEnd"/>
            <w:r>
              <w:rPr>
                <w:rFonts w:ascii="Calibri" w:hAnsi="Calibri" w:cs="Calibri"/>
                <w:color w:val="FF0000"/>
                <w:sz w:val="16"/>
                <w:szCs w:val="16"/>
              </w:rPr>
              <w:t xml:space="preserve"> in Beijing.  Vodafone - rumour of an acquisition of LG.  </w:t>
            </w:r>
            <w:proofErr w:type="spellStart"/>
            <w:r>
              <w:rPr>
                <w:rFonts w:ascii="Calibri" w:hAnsi="Calibri" w:cs="Calibri"/>
                <w:color w:val="FF0000"/>
                <w:sz w:val="16"/>
                <w:szCs w:val="16"/>
              </w:rPr>
              <w:t>Volution</w:t>
            </w:r>
            <w:proofErr w:type="spellEnd"/>
            <w:r>
              <w:rPr>
                <w:rFonts w:ascii="Calibri" w:hAnsi="Calibri" w:cs="Calibri"/>
                <w:color w:val="FF0000"/>
                <w:sz w:val="16"/>
                <w:szCs w:val="16"/>
              </w:rPr>
              <w:t xml:space="preserve"> - high debts, but strong buy.</w:t>
            </w:r>
          </w:p>
          <w:p w:rsidR="00B30BC8" w:rsidRDefault="00B30BC8" w:rsidP="00B30BC8">
            <w:pPr>
              <w:rPr>
                <w:rFonts w:ascii="Calibri" w:hAnsi="Calibri" w:cs="Calibri"/>
                <w:color w:val="FF0000"/>
                <w:sz w:val="16"/>
                <w:szCs w:val="16"/>
              </w:rPr>
            </w:pPr>
          </w:p>
          <w:p w:rsidR="00B30BC8" w:rsidRDefault="00B30BC8" w:rsidP="00B30BC8">
            <w:pPr>
              <w:pStyle w:val="ListParagraph"/>
              <w:ind w:left="0"/>
              <w:rPr>
                <w:rFonts w:ascii="Calibri" w:hAnsi="Calibri" w:cs="Calibri"/>
                <w:b/>
                <w:sz w:val="16"/>
                <w:szCs w:val="16"/>
              </w:rPr>
            </w:pPr>
            <w:r w:rsidRPr="00B30BC8">
              <w:rPr>
                <w:rFonts w:ascii="Calibri" w:hAnsi="Calibri" w:cs="Calibri"/>
                <w:b/>
                <w:sz w:val="16"/>
                <w:szCs w:val="16"/>
              </w:rPr>
              <w:t>5. Strategy for New Investment</w:t>
            </w:r>
          </w:p>
          <w:p w:rsidR="00B30BC8" w:rsidRDefault="00B30BC8" w:rsidP="00B71F88">
            <w:pPr>
              <w:pStyle w:val="ListParagraph"/>
              <w:numPr>
                <w:ilvl w:val="0"/>
                <w:numId w:val="7"/>
              </w:numPr>
              <w:rPr>
                <w:rFonts w:ascii="Calibri" w:hAnsi="Calibri" w:cs="Calibri"/>
                <w:b/>
                <w:sz w:val="16"/>
                <w:szCs w:val="16"/>
              </w:rPr>
            </w:pPr>
            <w:r w:rsidRPr="00B71F88">
              <w:rPr>
                <w:rFonts w:ascii="Calibri" w:hAnsi="Calibri" w:cs="Calibri"/>
                <w:b/>
                <w:sz w:val="16"/>
                <w:szCs w:val="16"/>
              </w:rPr>
              <w:t>New Companies</w:t>
            </w:r>
          </w:p>
          <w:p w:rsidR="00B71F88" w:rsidRDefault="00B71F88" w:rsidP="00B71F88">
            <w:pPr>
              <w:rPr>
                <w:rFonts w:ascii="Calibri" w:hAnsi="Calibri" w:cs="Calibri"/>
                <w:b/>
                <w:sz w:val="16"/>
                <w:szCs w:val="16"/>
              </w:rPr>
            </w:pPr>
            <w:r>
              <w:rPr>
                <w:rFonts w:ascii="Calibri" w:hAnsi="Calibri" w:cs="Calibri"/>
                <w:b/>
                <w:sz w:val="16"/>
                <w:szCs w:val="16"/>
              </w:rPr>
              <w:t>Discussions took place regarding</w:t>
            </w:r>
            <w:r w:rsidR="00B0680F">
              <w:rPr>
                <w:rFonts w:ascii="Calibri" w:hAnsi="Calibri" w:cs="Calibri"/>
                <w:b/>
                <w:sz w:val="16"/>
                <w:szCs w:val="16"/>
              </w:rPr>
              <w:t xml:space="preserve"> CVS Group, Future Publishing, </w:t>
            </w:r>
            <w:proofErr w:type="spellStart"/>
            <w:r w:rsidR="00B0680F">
              <w:rPr>
                <w:rFonts w:ascii="Calibri" w:hAnsi="Calibri" w:cs="Calibri"/>
                <w:b/>
                <w:sz w:val="16"/>
                <w:szCs w:val="16"/>
              </w:rPr>
              <w:t>Maintel</w:t>
            </w:r>
            <w:proofErr w:type="spellEnd"/>
            <w:r w:rsidR="00B0680F">
              <w:rPr>
                <w:rFonts w:ascii="Calibri" w:hAnsi="Calibri" w:cs="Calibri"/>
                <w:b/>
                <w:sz w:val="16"/>
                <w:szCs w:val="16"/>
              </w:rPr>
              <w:t xml:space="preserve">, First Derivatives, </w:t>
            </w:r>
            <w:proofErr w:type="spellStart"/>
            <w:r w:rsidR="00B0680F">
              <w:rPr>
                <w:rFonts w:ascii="Calibri" w:hAnsi="Calibri" w:cs="Calibri"/>
                <w:b/>
                <w:sz w:val="16"/>
                <w:szCs w:val="16"/>
              </w:rPr>
              <w:t>Volution</w:t>
            </w:r>
            <w:proofErr w:type="spellEnd"/>
            <w:r w:rsidR="00B0680F">
              <w:rPr>
                <w:rFonts w:ascii="Calibri" w:hAnsi="Calibri" w:cs="Calibri"/>
                <w:b/>
                <w:sz w:val="16"/>
                <w:szCs w:val="16"/>
              </w:rPr>
              <w:t xml:space="preserve"> Group, Barclays and Imperial Brands</w:t>
            </w:r>
            <w:r>
              <w:rPr>
                <w:rFonts w:ascii="Calibri" w:hAnsi="Calibri" w:cs="Calibri"/>
                <w:b/>
                <w:sz w:val="16"/>
                <w:szCs w:val="16"/>
              </w:rPr>
              <w:t>.</w:t>
            </w:r>
          </w:p>
          <w:p w:rsidR="00B71F88" w:rsidRPr="00B71F88" w:rsidRDefault="00B0680F" w:rsidP="00B71F88">
            <w:pPr>
              <w:rPr>
                <w:rFonts w:ascii="Calibri" w:hAnsi="Calibri" w:cs="Calibri"/>
                <w:b/>
                <w:color w:val="FF0000"/>
                <w:sz w:val="16"/>
                <w:szCs w:val="16"/>
              </w:rPr>
            </w:pPr>
            <w:r>
              <w:rPr>
                <w:rFonts w:ascii="Calibri" w:hAnsi="Calibri" w:cs="Calibri"/>
                <w:b/>
                <w:color w:val="FF0000"/>
                <w:sz w:val="16"/>
                <w:szCs w:val="16"/>
              </w:rPr>
              <w:t>2</w:t>
            </w:r>
            <w:r w:rsidR="007D354B">
              <w:rPr>
                <w:rFonts w:ascii="Calibri" w:hAnsi="Calibri" w:cs="Calibri"/>
                <w:b/>
                <w:color w:val="FF0000"/>
                <w:sz w:val="16"/>
                <w:szCs w:val="16"/>
              </w:rPr>
              <w:t>1</w:t>
            </w:r>
            <w:r w:rsidR="00B71F88" w:rsidRPr="00B71F88">
              <w:rPr>
                <w:rFonts w:ascii="Calibri" w:hAnsi="Calibri" w:cs="Calibri"/>
                <w:b/>
                <w:color w:val="FF0000"/>
                <w:sz w:val="16"/>
                <w:szCs w:val="16"/>
              </w:rPr>
              <w:t>.5.1</w:t>
            </w:r>
            <w:r>
              <w:rPr>
                <w:rFonts w:ascii="Calibri" w:hAnsi="Calibri" w:cs="Calibri"/>
                <w:b/>
                <w:color w:val="FF0000"/>
                <w:sz w:val="16"/>
                <w:szCs w:val="16"/>
              </w:rPr>
              <w:t>.1</w:t>
            </w:r>
            <w:r w:rsidR="00B71F88" w:rsidRPr="00B71F88">
              <w:rPr>
                <w:rFonts w:ascii="Calibri" w:hAnsi="Calibri" w:cs="Calibri"/>
                <w:b/>
                <w:color w:val="FF0000"/>
                <w:sz w:val="16"/>
                <w:szCs w:val="16"/>
              </w:rPr>
              <w:t xml:space="preserve"> -</w:t>
            </w:r>
            <w:r>
              <w:rPr>
                <w:rFonts w:ascii="Calibri" w:hAnsi="Calibri" w:cs="Calibri"/>
                <w:b/>
                <w:color w:val="FF0000"/>
                <w:sz w:val="16"/>
                <w:szCs w:val="16"/>
              </w:rPr>
              <w:t xml:space="preserve"> </w:t>
            </w:r>
            <w:r w:rsidR="00B71F88" w:rsidRPr="00B71F88">
              <w:rPr>
                <w:rFonts w:ascii="Calibri" w:hAnsi="Calibri" w:cs="Calibri"/>
                <w:b/>
                <w:color w:val="FF0000"/>
                <w:sz w:val="16"/>
                <w:szCs w:val="16"/>
              </w:rPr>
              <w:t>£</w:t>
            </w:r>
            <w:r w:rsidR="007D354B">
              <w:rPr>
                <w:rFonts w:ascii="Calibri" w:hAnsi="Calibri" w:cs="Calibri"/>
                <w:b/>
                <w:color w:val="FF0000"/>
                <w:sz w:val="16"/>
                <w:szCs w:val="16"/>
              </w:rPr>
              <w:t>1,000</w:t>
            </w:r>
            <w:r w:rsidR="00B71F88" w:rsidRPr="00B71F88">
              <w:rPr>
                <w:rFonts w:ascii="Calibri" w:hAnsi="Calibri" w:cs="Calibri"/>
                <w:b/>
                <w:color w:val="FF0000"/>
                <w:sz w:val="16"/>
                <w:szCs w:val="16"/>
              </w:rPr>
              <w:t xml:space="preserve"> each of </w:t>
            </w:r>
            <w:proofErr w:type="spellStart"/>
            <w:r>
              <w:rPr>
                <w:rFonts w:ascii="Calibri" w:hAnsi="Calibri" w:cs="Calibri"/>
                <w:b/>
                <w:color w:val="FF0000"/>
                <w:sz w:val="16"/>
                <w:szCs w:val="16"/>
              </w:rPr>
              <w:t>C</w:t>
            </w:r>
            <w:r w:rsidR="007D354B">
              <w:rPr>
                <w:rFonts w:ascii="Calibri" w:hAnsi="Calibri" w:cs="Calibri"/>
                <w:b/>
                <w:color w:val="FF0000"/>
                <w:sz w:val="16"/>
                <w:szCs w:val="16"/>
              </w:rPr>
              <w:t>odemasters</w:t>
            </w:r>
            <w:proofErr w:type="spellEnd"/>
            <w:r w:rsidR="007D354B">
              <w:rPr>
                <w:rFonts w:ascii="Calibri" w:hAnsi="Calibri" w:cs="Calibri"/>
                <w:b/>
                <w:color w:val="FF0000"/>
                <w:sz w:val="16"/>
                <w:szCs w:val="16"/>
              </w:rPr>
              <w:t xml:space="preserve"> and Boohoo</w:t>
            </w:r>
            <w:r>
              <w:rPr>
                <w:rFonts w:ascii="Calibri" w:hAnsi="Calibri" w:cs="Calibri"/>
                <w:b/>
                <w:color w:val="FF0000"/>
                <w:sz w:val="16"/>
                <w:szCs w:val="16"/>
              </w:rPr>
              <w:t>.</w:t>
            </w:r>
            <w:r w:rsidR="007D354B">
              <w:rPr>
                <w:rFonts w:ascii="Calibri" w:hAnsi="Calibri" w:cs="Calibri"/>
                <w:b/>
                <w:color w:val="FF0000"/>
                <w:sz w:val="16"/>
                <w:szCs w:val="16"/>
              </w:rPr>
              <w:t xml:space="preserve">  Other things discussed were Royal Dutch Shell, Canadian Overseas Petroleum and </w:t>
            </w:r>
            <w:proofErr w:type="spellStart"/>
            <w:r w:rsidR="007D354B">
              <w:rPr>
                <w:rFonts w:ascii="Calibri" w:hAnsi="Calibri" w:cs="Calibri"/>
                <w:b/>
                <w:color w:val="FF0000"/>
                <w:sz w:val="16"/>
                <w:szCs w:val="16"/>
              </w:rPr>
              <w:t>Chesnara</w:t>
            </w:r>
            <w:proofErr w:type="spellEnd"/>
            <w:r w:rsidR="007D354B">
              <w:rPr>
                <w:rFonts w:ascii="Calibri" w:hAnsi="Calibri" w:cs="Calibri"/>
                <w:b/>
                <w:color w:val="FF0000"/>
                <w:sz w:val="16"/>
                <w:szCs w:val="16"/>
              </w:rPr>
              <w:t xml:space="preserve"> Plc.</w:t>
            </w:r>
          </w:p>
          <w:p w:rsidR="00B71F88" w:rsidRPr="00B71F88" w:rsidRDefault="00B71F88" w:rsidP="00B71F88">
            <w:pPr>
              <w:rPr>
                <w:rFonts w:ascii="Calibri" w:hAnsi="Calibri" w:cs="Calibri"/>
                <w:b/>
                <w:sz w:val="16"/>
                <w:szCs w:val="16"/>
              </w:rPr>
            </w:pPr>
          </w:p>
          <w:p w:rsidR="00B30BC8" w:rsidRPr="00B71F88" w:rsidRDefault="00B71F88" w:rsidP="00B71F88">
            <w:pPr>
              <w:ind w:left="360"/>
              <w:rPr>
                <w:rFonts w:ascii="Calibri" w:hAnsi="Calibri" w:cs="Calibri"/>
                <w:b/>
                <w:sz w:val="16"/>
                <w:szCs w:val="16"/>
              </w:rPr>
            </w:pPr>
            <w:r w:rsidRPr="00B71F88">
              <w:rPr>
                <w:rFonts w:ascii="Calibri" w:hAnsi="Calibri" w:cs="Calibri"/>
                <w:b/>
                <w:sz w:val="16"/>
                <w:szCs w:val="16"/>
              </w:rPr>
              <w:t xml:space="preserve">2.       </w:t>
            </w:r>
            <w:r w:rsidR="00B30BC8" w:rsidRPr="00B71F88">
              <w:rPr>
                <w:rFonts w:ascii="Calibri" w:hAnsi="Calibri" w:cs="Calibri"/>
                <w:b/>
                <w:sz w:val="16"/>
                <w:szCs w:val="16"/>
              </w:rPr>
              <w:t>Re-investment in Existing Portfolio</w:t>
            </w:r>
          </w:p>
          <w:p w:rsidR="00B71F88" w:rsidRDefault="00B0680F" w:rsidP="00BA6EA6">
            <w:pPr>
              <w:rPr>
                <w:rFonts w:ascii="Calibri" w:hAnsi="Calibri" w:cs="Calibri"/>
                <w:color w:val="FF0000"/>
                <w:sz w:val="16"/>
                <w:szCs w:val="16"/>
              </w:rPr>
            </w:pPr>
            <w:r w:rsidRPr="00B0680F">
              <w:rPr>
                <w:rFonts w:ascii="Calibri" w:hAnsi="Calibri" w:cs="Calibri"/>
                <w:b/>
                <w:color w:val="FF0000"/>
                <w:sz w:val="16"/>
                <w:szCs w:val="16"/>
              </w:rPr>
              <w:t>2</w:t>
            </w:r>
            <w:r w:rsidR="007D354B">
              <w:rPr>
                <w:rFonts w:ascii="Calibri" w:hAnsi="Calibri" w:cs="Calibri"/>
                <w:b/>
                <w:color w:val="FF0000"/>
                <w:sz w:val="16"/>
                <w:szCs w:val="16"/>
              </w:rPr>
              <w:t>1</w:t>
            </w:r>
            <w:r w:rsidRPr="00B0680F">
              <w:rPr>
                <w:rFonts w:ascii="Calibri" w:hAnsi="Calibri" w:cs="Calibri"/>
                <w:b/>
                <w:color w:val="FF0000"/>
                <w:sz w:val="16"/>
                <w:szCs w:val="16"/>
              </w:rPr>
              <w:t>.5.2</w:t>
            </w:r>
            <w:r>
              <w:rPr>
                <w:rFonts w:ascii="Calibri" w:hAnsi="Calibri" w:cs="Calibri"/>
                <w:b/>
                <w:color w:val="FF0000"/>
                <w:sz w:val="16"/>
                <w:szCs w:val="16"/>
              </w:rPr>
              <w:t>.1</w:t>
            </w:r>
            <w:r w:rsidR="007D354B">
              <w:rPr>
                <w:rFonts w:ascii="Calibri" w:hAnsi="Calibri" w:cs="Calibri"/>
                <w:b/>
                <w:color w:val="FF0000"/>
                <w:sz w:val="16"/>
                <w:szCs w:val="16"/>
              </w:rPr>
              <w:t xml:space="preserve"> - </w:t>
            </w:r>
            <w:r w:rsidR="007D354B" w:rsidRPr="007D354B">
              <w:rPr>
                <w:rFonts w:ascii="Calibri" w:hAnsi="Calibri" w:cs="Calibri"/>
                <w:b/>
                <w:color w:val="FF0000"/>
                <w:sz w:val="16"/>
                <w:szCs w:val="16"/>
              </w:rPr>
              <w:t>No additional re-investment purchases</w:t>
            </w:r>
          </w:p>
          <w:p w:rsidR="00160B90" w:rsidRDefault="00E26377" w:rsidP="0099058C">
            <w:pPr>
              <w:rPr>
                <w:rFonts w:ascii="Calibri" w:hAnsi="Calibri" w:cs="Calibri"/>
                <w:b/>
                <w:sz w:val="16"/>
                <w:szCs w:val="16"/>
              </w:rPr>
            </w:pPr>
            <w:r>
              <w:rPr>
                <w:rFonts w:ascii="Calibri" w:hAnsi="Calibri" w:cs="Calibri"/>
                <w:b/>
                <w:sz w:val="16"/>
                <w:szCs w:val="16"/>
              </w:rPr>
              <w:t>6</w:t>
            </w:r>
            <w:r w:rsidR="00160B90" w:rsidRPr="001A2FE1">
              <w:rPr>
                <w:rFonts w:ascii="Calibri" w:hAnsi="Calibri" w:cs="Calibri"/>
                <w:b/>
                <w:sz w:val="16"/>
                <w:szCs w:val="16"/>
              </w:rPr>
              <w:t>. Fantasy Shares</w:t>
            </w:r>
          </w:p>
          <w:p w:rsidR="00C850AE" w:rsidRPr="00E26377" w:rsidRDefault="00B0680F" w:rsidP="0099058C">
            <w:pPr>
              <w:rPr>
                <w:rFonts w:ascii="Calibri" w:hAnsi="Calibri" w:cs="Calibri"/>
                <w:b/>
                <w:sz w:val="16"/>
                <w:szCs w:val="16"/>
              </w:rPr>
            </w:pPr>
            <w:r>
              <w:rPr>
                <w:rFonts w:ascii="Calibri" w:hAnsi="Calibri" w:cs="Calibri"/>
                <w:b/>
                <w:color w:val="FF0000"/>
                <w:sz w:val="16"/>
                <w:szCs w:val="16"/>
              </w:rPr>
              <w:t>20</w:t>
            </w:r>
            <w:r w:rsidR="00E26377" w:rsidRPr="00E26377">
              <w:rPr>
                <w:rFonts w:ascii="Calibri" w:hAnsi="Calibri" w:cs="Calibri"/>
                <w:b/>
                <w:color w:val="FF0000"/>
                <w:sz w:val="16"/>
                <w:szCs w:val="16"/>
              </w:rPr>
              <w:t>.6</w:t>
            </w:r>
            <w:r>
              <w:rPr>
                <w:rFonts w:ascii="Calibri" w:hAnsi="Calibri" w:cs="Calibri"/>
                <w:b/>
                <w:color w:val="FF0000"/>
                <w:sz w:val="16"/>
                <w:szCs w:val="16"/>
              </w:rPr>
              <w:t>.1</w:t>
            </w:r>
            <w:r w:rsidR="00E26377" w:rsidRPr="00E26377">
              <w:rPr>
                <w:rFonts w:ascii="Calibri" w:hAnsi="Calibri" w:cs="Calibri"/>
                <w:b/>
                <w:color w:val="FF0000"/>
                <w:sz w:val="16"/>
                <w:szCs w:val="16"/>
              </w:rPr>
              <w:t xml:space="preserve"> - </w:t>
            </w:r>
            <w:r w:rsidR="007D354B">
              <w:rPr>
                <w:rFonts w:ascii="Calibri" w:hAnsi="Calibri" w:cs="Calibri"/>
                <w:b/>
                <w:color w:val="FF0000"/>
                <w:sz w:val="16"/>
                <w:szCs w:val="16"/>
              </w:rPr>
              <w:t>Unless any new ideas are tabled, we will revert back to the old style competition.</w:t>
            </w:r>
          </w:p>
          <w:p w:rsidR="00160B90" w:rsidRDefault="00E26377" w:rsidP="0099058C">
            <w:pPr>
              <w:rPr>
                <w:rFonts w:ascii="Calibri" w:hAnsi="Calibri" w:cs="Calibri"/>
                <w:b/>
                <w:sz w:val="16"/>
                <w:szCs w:val="16"/>
              </w:rPr>
            </w:pPr>
            <w:r>
              <w:rPr>
                <w:rFonts w:ascii="Calibri" w:hAnsi="Calibri" w:cs="Calibri"/>
                <w:b/>
                <w:sz w:val="16"/>
                <w:szCs w:val="16"/>
              </w:rPr>
              <w:t>7</w:t>
            </w:r>
            <w:r w:rsidR="00160B90" w:rsidRPr="001A2FE1">
              <w:rPr>
                <w:rFonts w:ascii="Calibri" w:hAnsi="Calibri" w:cs="Calibri"/>
                <w:b/>
                <w:sz w:val="16"/>
                <w:szCs w:val="16"/>
              </w:rPr>
              <w:t xml:space="preserve">. </w:t>
            </w:r>
            <w:proofErr w:type="spellStart"/>
            <w:r w:rsidR="00160B90" w:rsidRPr="001A2FE1">
              <w:rPr>
                <w:rFonts w:ascii="Calibri" w:hAnsi="Calibri" w:cs="Calibri"/>
                <w:b/>
                <w:sz w:val="16"/>
                <w:szCs w:val="16"/>
              </w:rPr>
              <w:t>Peston</w:t>
            </w:r>
            <w:proofErr w:type="spellEnd"/>
          </w:p>
          <w:p w:rsidR="00E26377" w:rsidRDefault="00F54B90" w:rsidP="0099058C">
            <w:pPr>
              <w:rPr>
                <w:rFonts w:ascii="Calibri" w:hAnsi="Calibri" w:cs="Calibri"/>
                <w:sz w:val="16"/>
                <w:szCs w:val="16"/>
              </w:rPr>
            </w:pPr>
            <w:r>
              <w:rPr>
                <w:rFonts w:ascii="Calibri" w:hAnsi="Calibri" w:cs="Calibri"/>
                <w:sz w:val="16"/>
                <w:szCs w:val="16"/>
              </w:rPr>
              <w:t xml:space="preserve">Virgil Van </w:t>
            </w:r>
            <w:proofErr w:type="spellStart"/>
            <w:r>
              <w:rPr>
                <w:rFonts w:ascii="Calibri" w:hAnsi="Calibri" w:cs="Calibri"/>
                <w:sz w:val="16"/>
                <w:szCs w:val="16"/>
              </w:rPr>
              <w:t>Dijk</w:t>
            </w:r>
            <w:proofErr w:type="spellEnd"/>
            <w:r>
              <w:rPr>
                <w:rFonts w:ascii="Calibri" w:hAnsi="Calibri" w:cs="Calibri"/>
                <w:sz w:val="16"/>
                <w:szCs w:val="16"/>
              </w:rPr>
              <w:t xml:space="preserve"> - PFA players player of the year. A suspected cannibal paedophile has died in Russian prison - he got his 12 yr old girlfriend to eat a micro-waved head. UK man who removed a condom during sex with a </w:t>
            </w:r>
            <w:r>
              <w:rPr>
                <w:rFonts w:ascii="Calibri" w:hAnsi="Calibri" w:cs="Calibri"/>
                <w:sz w:val="16"/>
                <w:szCs w:val="16"/>
              </w:rPr>
              <w:lastRenderedPageBreak/>
              <w:t xml:space="preserve">prostitute has been sentenced to 12 years in prison, as classed as rape. Mum and daughter removed from Thomas Cook plane prior to take off, as drunk and being unruly.  EU slams </w:t>
            </w:r>
            <w:proofErr w:type="spellStart"/>
            <w:r>
              <w:rPr>
                <w:rFonts w:ascii="Calibri" w:hAnsi="Calibri" w:cs="Calibri"/>
                <w:sz w:val="16"/>
                <w:szCs w:val="16"/>
              </w:rPr>
              <w:t>vegitarian</w:t>
            </w:r>
            <w:proofErr w:type="spellEnd"/>
            <w:r>
              <w:rPr>
                <w:rFonts w:ascii="Calibri" w:hAnsi="Calibri" w:cs="Calibri"/>
                <w:sz w:val="16"/>
                <w:szCs w:val="16"/>
              </w:rPr>
              <w:t xml:space="preserve">/ vegan food naming and advises that burgers should be called discs and sausages tubes if meatless.  </w:t>
            </w:r>
            <w:proofErr w:type="spellStart"/>
            <w:r>
              <w:rPr>
                <w:rFonts w:ascii="Calibri" w:hAnsi="Calibri" w:cs="Calibri"/>
                <w:sz w:val="16"/>
                <w:szCs w:val="16"/>
              </w:rPr>
              <w:t>Pics</w:t>
            </w:r>
            <w:proofErr w:type="spellEnd"/>
            <w:r>
              <w:rPr>
                <w:rFonts w:ascii="Calibri" w:hAnsi="Calibri" w:cs="Calibri"/>
                <w:sz w:val="16"/>
                <w:szCs w:val="16"/>
              </w:rPr>
              <w:t xml:space="preserve"> on internet of great white shark dead after choking on a turtle.  Mum shares </w:t>
            </w:r>
            <w:proofErr w:type="spellStart"/>
            <w:r>
              <w:rPr>
                <w:rFonts w:ascii="Calibri" w:hAnsi="Calibri" w:cs="Calibri"/>
                <w:sz w:val="16"/>
                <w:szCs w:val="16"/>
              </w:rPr>
              <w:t>pics</w:t>
            </w:r>
            <w:proofErr w:type="spellEnd"/>
            <w:r>
              <w:rPr>
                <w:rFonts w:ascii="Calibri" w:hAnsi="Calibri" w:cs="Calibri"/>
                <w:sz w:val="16"/>
                <w:szCs w:val="16"/>
              </w:rPr>
              <w:t xml:space="preserve"> of her disfigured face, to raise awareness of epilepsy, as she fell face first on hair curlers during a fit. USA navy has introduced a new process for UFO reporting due to the number of sightings around new bases. NASA has picked up seismic activity on Mars.  Man accused of living unknown in ex-girlfriends loft for weeks prior to attacking her.  </w:t>
            </w:r>
            <w:proofErr w:type="spellStart"/>
            <w:r>
              <w:rPr>
                <w:rFonts w:ascii="Calibri" w:hAnsi="Calibri" w:cs="Calibri"/>
                <w:sz w:val="16"/>
                <w:szCs w:val="16"/>
              </w:rPr>
              <w:t>Pic</w:t>
            </w:r>
            <w:proofErr w:type="spellEnd"/>
            <w:r>
              <w:rPr>
                <w:rFonts w:ascii="Calibri" w:hAnsi="Calibri" w:cs="Calibri"/>
                <w:sz w:val="16"/>
                <w:szCs w:val="16"/>
              </w:rPr>
              <w:t xml:space="preserve"> shown of park ranger with gorillas seemingly posing in the background. Indian man in Utter Pradesh cut own finger off after making an error and voting for wrong candidate.  US man sues parents as they destroyed $29K worth of his porn.  7,000 pre-booked seats in Europe's first underwater restaurant - opened in </w:t>
            </w:r>
            <w:r w:rsidR="005B5DA1">
              <w:rPr>
                <w:rFonts w:ascii="Calibri" w:hAnsi="Calibri" w:cs="Calibri"/>
                <w:sz w:val="16"/>
                <w:szCs w:val="16"/>
              </w:rPr>
              <w:t xml:space="preserve">Norway.  Other new eateries, are a </w:t>
            </w:r>
            <w:proofErr w:type="spellStart"/>
            <w:r w:rsidR="005B5DA1">
              <w:rPr>
                <w:rFonts w:ascii="Calibri" w:hAnsi="Calibri" w:cs="Calibri"/>
                <w:sz w:val="16"/>
                <w:szCs w:val="16"/>
              </w:rPr>
              <w:t>chinese</w:t>
            </w:r>
            <w:proofErr w:type="spellEnd"/>
            <w:r w:rsidR="005B5DA1">
              <w:rPr>
                <w:rFonts w:ascii="Calibri" w:hAnsi="Calibri" w:cs="Calibri"/>
                <w:sz w:val="16"/>
                <w:szCs w:val="16"/>
              </w:rPr>
              <w:t xml:space="preserve"> where you can eat from a loo bowl, a London gaff where you can eat in the dark and a Ninja restaurant in New York.  A woman was bribed by her in-laws to not marry their son - she took the cash and did a runner. Teacher in USA noted that Year 3 kids subtraction work was "absolutely pathetic" on report - got sacked.  Bride had an idea of goldfish centre-pieces at wedding, but left maid of honour cleaning up dozens of dead floating fish.</w:t>
            </w:r>
          </w:p>
          <w:p w:rsidR="001D76DB" w:rsidRPr="00EF04B1" w:rsidRDefault="001D76DB" w:rsidP="0099058C">
            <w:pPr>
              <w:rPr>
                <w:rFonts w:ascii="Calibri" w:hAnsi="Calibri" w:cs="Calibri"/>
                <w:sz w:val="16"/>
                <w:szCs w:val="16"/>
              </w:rPr>
            </w:pPr>
          </w:p>
          <w:p w:rsidR="002B203C" w:rsidRDefault="00E26377" w:rsidP="0099058C">
            <w:pPr>
              <w:rPr>
                <w:rFonts w:ascii="Calibri" w:hAnsi="Calibri" w:cs="Calibri"/>
                <w:b/>
                <w:sz w:val="16"/>
                <w:szCs w:val="16"/>
              </w:rPr>
            </w:pPr>
            <w:r>
              <w:rPr>
                <w:rFonts w:ascii="Calibri" w:hAnsi="Calibri" w:cs="Calibri"/>
                <w:b/>
                <w:sz w:val="16"/>
                <w:szCs w:val="16"/>
              </w:rPr>
              <w:t>8</w:t>
            </w:r>
            <w:r w:rsidR="00160B90" w:rsidRPr="001A2FE1">
              <w:rPr>
                <w:rFonts w:ascii="Calibri" w:hAnsi="Calibri" w:cs="Calibri"/>
                <w:b/>
                <w:sz w:val="16"/>
                <w:szCs w:val="16"/>
              </w:rPr>
              <w:t xml:space="preserve">. AOB </w:t>
            </w:r>
          </w:p>
          <w:p w:rsidR="00E26377" w:rsidRPr="00E26377" w:rsidRDefault="00E26377" w:rsidP="0099058C">
            <w:pPr>
              <w:rPr>
                <w:rFonts w:ascii="Calibri" w:hAnsi="Calibri" w:cs="Calibri"/>
                <w:b/>
                <w:color w:val="FF0000"/>
                <w:sz w:val="16"/>
                <w:szCs w:val="16"/>
              </w:rPr>
            </w:pPr>
            <w:r w:rsidRPr="00E26377">
              <w:rPr>
                <w:rFonts w:ascii="Calibri" w:hAnsi="Calibri" w:cs="Calibri"/>
                <w:b/>
                <w:color w:val="FF0000"/>
                <w:sz w:val="16"/>
                <w:szCs w:val="16"/>
              </w:rPr>
              <w:t>19.8.2 - Xmas do at some point still to be organised.</w:t>
            </w:r>
            <w:r w:rsidR="0099786A">
              <w:rPr>
                <w:rFonts w:ascii="Calibri" w:hAnsi="Calibri" w:cs="Calibri"/>
                <w:b/>
                <w:color w:val="FF0000"/>
                <w:sz w:val="16"/>
                <w:szCs w:val="16"/>
              </w:rPr>
              <w:t xml:space="preserve">  Early summer seems a goer.</w:t>
            </w:r>
          </w:p>
          <w:p w:rsidR="0019432D" w:rsidRDefault="0019432D" w:rsidP="0099058C">
            <w:pPr>
              <w:rPr>
                <w:rFonts w:ascii="Calibri" w:hAnsi="Calibri" w:cs="Calibri"/>
                <w:b/>
                <w:sz w:val="16"/>
                <w:szCs w:val="16"/>
              </w:rPr>
            </w:pPr>
          </w:p>
          <w:p w:rsidR="002B203C" w:rsidRDefault="001D19CE" w:rsidP="0099058C">
            <w:pPr>
              <w:rPr>
                <w:rFonts w:ascii="Calibri" w:hAnsi="Calibri" w:cs="Calibri"/>
                <w:sz w:val="16"/>
                <w:szCs w:val="16"/>
              </w:rPr>
            </w:pPr>
            <w:r>
              <w:rPr>
                <w:rFonts w:ascii="Calibri" w:hAnsi="Calibri" w:cs="Calibri"/>
                <w:b/>
                <w:sz w:val="16"/>
                <w:szCs w:val="16"/>
              </w:rPr>
              <w:t>8</w:t>
            </w:r>
            <w:r w:rsidR="00160B90" w:rsidRPr="001A2FE1">
              <w:rPr>
                <w:rFonts w:ascii="Calibri" w:hAnsi="Calibri" w:cs="Calibri"/>
                <w:b/>
                <w:sz w:val="16"/>
                <w:szCs w:val="16"/>
              </w:rPr>
              <w:t>. Next Meeting</w:t>
            </w:r>
          </w:p>
          <w:p w:rsidR="00160B90" w:rsidRDefault="00160B90" w:rsidP="0099058C">
            <w:pPr>
              <w:rPr>
                <w:rFonts w:ascii="Calibri" w:hAnsi="Calibri" w:cs="Calibri"/>
                <w:sz w:val="16"/>
                <w:szCs w:val="16"/>
              </w:rPr>
            </w:pPr>
            <w:r w:rsidRPr="001A2FE1">
              <w:rPr>
                <w:rFonts w:ascii="Calibri" w:hAnsi="Calibri" w:cs="Calibri"/>
                <w:sz w:val="16"/>
                <w:szCs w:val="16"/>
              </w:rPr>
              <w:t xml:space="preserve">Wednesday </w:t>
            </w:r>
            <w:r w:rsidR="00BA5294">
              <w:rPr>
                <w:rFonts w:ascii="Calibri" w:hAnsi="Calibri" w:cs="Calibri"/>
                <w:sz w:val="16"/>
                <w:szCs w:val="16"/>
              </w:rPr>
              <w:t>22nd</w:t>
            </w:r>
            <w:r w:rsidR="00D37B97">
              <w:rPr>
                <w:rFonts w:ascii="Calibri" w:hAnsi="Calibri" w:cs="Calibri"/>
                <w:sz w:val="16"/>
                <w:szCs w:val="16"/>
              </w:rPr>
              <w:t xml:space="preserve"> or 2</w:t>
            </w:r>
            <w:r w:rsidR="00BA5294">
              <w:rPr>
                <w:rFonts w:ascii="Calibri" w:hAnsi="Calibri" w:cs="Calibri"/>
                <w:sz w:val="16"/>
                <w:szCs w:val="16"/>
              </w:rPr>
              <w:t>9th May</w:t>
            </w:r>
            <w:r w:rsidR="00364469">
              <w:rPr>
                <w:rFonts w:ascii="Calibri" w:hAnsi="Calibri" w:cs="Calibri"/>
                <w:sz w:val="16"/>
                <w:szCs w:val="16"/>
              </w:rPr>
              <w:t>, 2019</w:t>
            </w:r>
            <w:r w:rsidR="00E039FB">
              <w:rPr>
                <w:rFonts w:ascii="Calibri" w:hAnsi="Calibri" w:cs="Calibri"/>
                <w:sz w:val="16"/>
                <w:szCs w:val="16"/>
              </w:rPr>
              <w:t xml:space="preserve"> - </w:t>
            </w:r>
            <w:r w:rsidR="00E26377">
              <w:rPr>
                <w:rFonts w:ascii="Calibri" w:hAnsi="Calibri" w:cs="Calibri"/>
                <w:sz w:val="16"/>
                <w:szCs w:val="16"/>
              </w:rPr>
              <w:t xml:space="preserve">to be </w:t>
            </w:r>
            <w:r w:rsidR="00E039FB">
              <w:rPr>
                <w:rFonts w:ascii="Calibri" w:hAnsi="Calibri" w:cs="Calibri"/>
                <w:sz w:val="16"/>
                <w:szCs w:val="16"/>
              </w:rPr>
              <w:t xml:space="preserve">agreed </w:t>
            </w:r>
            <w:r w:rsidR="00556610">
              <w:rPr>
                <w:rFonts w:ascii="Calibri" w:hAnsi="Calibri" w:cs="Calibri"/>
                <w:sz w:val="16"/>
                <w:szCs w:val="16"/>
              </w:rPr>
              <w:t>by</w:t>
            </w:r>
            <w:r w:rsidR="00E039FB">
              <w:rPr>
                <w:rFonts w:ascii="Calibri" w:hAnsi="Calibri" w:cs="Calibri"/>
                <w:sz w:val="16"/>
                <w:szCs w:val="16"/>
              </w:rPr>
              <w:t xml:space="preserve"> email vote </w:t>
            </w:r>
            <w:r w:rsidR="001D2915">
              <w:rPr>
                <w:rFonts w:ascii="Calibri" w:hAnsi="Calibri" w:cs="Calibri"/>
                <w:sz w:val="16"/>
                <w:szCs w:val="16"/>
              </w:rPr>
              <w:t>.</w:t>
            </w:r>
            <w:r w:rsidR="00AC00CB">
              <w:rPr>
                <w:rFonts w:ascii="Calibri" w:hAnsi="Calibri" w:cs="Calibri"/>
                <w:sz w:val="16"/>
                <w:szCs w:val="16"/>
              </w:rPr>
              <w:t xml:space="preserve"> </w:t>
            </w:r>
            <w:r>
              <w:rPr>
                <w:rFonts w:ascii="Calibri" w:hAnsi="Calibri" w:cs="Calibri"/>
                <w:sz w:val="16"/>
                <w:szCs w:val="16"/>
              </w:rPr>
              <w:t xml:space="preserve"> Usual</w:t>
            </w:r>
            <w:r w:rsidRPr="001A2FE1">
              <w:rPr>
                <w:rFonts w:ascii="Calibri" w:hAnsi="Calibri" w:cs="Calibri"/>
                <w:sz w:val="16"/>
                <w:szCs w:val="16"/>
              </w:rPr>
              <w:t xml:space="preserve"> Venue</w:t>
            </w:r>
            <w:r>
              <w:rPr>
                <w:rFonts w:ascii="Calibri" w:hAnsi="Calibri" w:cs="Calibri"/>
                <w:sz w:val="16"/>
                <w:szCs w:val="16"/>
              </w:rPr>
              <w:t xml:space="preserve"> at 8.15.  </w:t>
            </w:r>
            <w:r w:rsidRPr="001A2FE1">
              <w:rPr>
                <w:rFonts w:ascii="Calibri" w:hAnsi="Calibri" w:cs="Calibri"/>
                <w:sz w:val="16"/>
                <w:szCs w:val="16"/>
              </w:rPr>
              <w:t xml:space="preserve">It was decided to just muck in on pizza payment - it is </w:t>
            </w:r>
            <w:proofErr w:type="spellStart"/>
            <w:r w:rsidRPr="001A2FE1">
              <w:rPr>
                <w:rFonts w:ascii="Calibri" w:hAnsi="Calibri" w:cs="Calibri"/>
                <w:sz w:val="16"/>
                <w:szCs w:val="16"/>
              </w:rPr>
              <w:t>soooo</w:t>
            </w:r>
            <w:proofErr w:type="spellEnd"/>
            <w:r w:rsidRPr="001A2FE1">
              <w:rPr>
                <w:rFonts w:ascii="Calibri" w:hAnsi="Calibri" w:cs="Calibri"/>
                <w:sz w:val="16"/>
                <w:szCs w:val="16"/>
              </w:rPr>
              <w:t xml:space="preserve"> much easier that way!</w:t>
            </w:r>
            <w:r>
              <w:rPr>
                <w:rFonts w:ascii="Calibri" w:hAnsi="Calibri" w:cs="Calibri"/>
                <w:sz w:val="16"/>
                <w:szCs w:val="16"/>
              </w:rPr>
              <w:t xml:space="preserve">  </w:t>
            </w:r>
          </w:p>
          <w:p w:rsidR="00EE6FA6" w:rsidRPr="00EE6FA6" w:rsidRDefault="00EE6FA6" w:rsidP="0099058C">
            <w:pPr>
              <w:rPr>
                <w:rFonts w:ascii="Calibri" w:hAnsi="Calibri" w:cs="Calibri"/>
                <w:color w:val="FF0000"/>
                <w:sz w:val="16"/>
                <w:szCs w:val="16"/>
              </w:rPr>
            </w:pPr>
          </w:p>
          <w:p w:rsidR="00160B90" w:rsidRDefault="00160B90" w:rsidP="0099058C">
            <w:pPr>
              <w:rPr>
                <w:rFonts w:ascii="Calibri" w:hAnsi="Calibri" w:cs="Calibri"/>
                <w:b/>
                <w:sz w:val="16"/>
                <w:szCs w:val="16"/>
              </w:rPr>
            </w:pPr>
            <w:r w:rsidRPr="001A2FE1">
              <w:rPr>
                <w:rFonts w:ascii="Calibri" w:hAnsi="Calibri" w:cs="Calibri"/>
                <w:b/>
                <w:sz w:val="16"/>
                <w:szCs w:val="16"/>
              </w:rPr>
              <w:t>Side Note - Pizza area for future reference - 18" (254.24") - 14" (153.93") - 12" (113.09") - 9" (63.61")</w:t>
            </w:r>
          </w:p>
          <w:p w:rsidR="00160B90" w:rsidRPr="00F54B90" w:rsidRDefault="00051D20" w:rsidP="00051D20">
            <w:pPr>
              <w:rPr>
                <w:rFonts w:asciiTheme="minorHAnsi" w:hAnsiTheme="minorHAnsi" w:cstheme="minorHAnsi"/>
                <w:b/>
                <w:sz w:val="16"/>
                <w:szCs w:val="16"/>
              </w:rPr>
            </w:pPr>
            <w:r w:rsidRPr="00F54B90">
              <w:rPr>
                <w:rFonts w:asciiTheme="minorHAnsi" w:hAnsiTheme="minorHAnsi" w:cstheme="minorHAnsi"/>
                <w:color w:val="282828"/>
                <w:sz w:val="16"/>
                <w:szCs w:val="16"/>
                <w:shd w:val="clear" w:color="auto" w:fill="FFFFFF"/>
              </w:rPr>
              <w:t>You don't get nothing for nothing. - Meaning: "Everything has to be paid for, directly or indirectly, in money or in kind."</w:t>
            </w:r>
          </w:p>
        </w:tc>
        <w:tc>
          <w:tcPr>
            <w:tcW w:w="781" w:type="dxa"/>
          </w:tcPr>
          <w:p w:rsidR="00160B90" w:rsidRDefault="00160B90" w:rsidP="0099058C">
            <w:pPr>
              <w:jc w:val="center"/>
              <w:rPr>
                <w:rFonts w:ascii="Calibri" w:hAnsi="Calibri" w:cs="Calibri"/>
                <w:b/>
                <w:sz w:val="16"/>
                <w:szCs w:val="16"/>
              </w:rPr>
            </w:pPr>
          </w:p>
          <w:p w:rsidR="0099058C" w:rsidRDefault="0099058C" w:rsidP="0099058C">
            <w:pPr>
              <w:jc w:val="center"/>
              <w:rPr>
                <w:rFonts w:ascii="Calibri" w:hAnsi="Calibri" w:cs="Calibri"/>
                <w:b/>
                <w:sz w:val="16"/>
                <w:szCs w:val="16"/>
              </w:rPr>
            </w:pPr>
          </w:p>
          <w:p w:rsidR="00341F3F" w:rsidRDefault="00341F3F"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r>
              <w:rPr>
                <w:rFonts w:ascii="Calibri" w:hAnsi="Calibri" w:cs="Calibri"/>
                <w:b/>
                <w:sz w:val="16"/>
                <w:szCs w:val="16"/>
              </w:rPr>
              <w:t xml:space="preserve"> </w:t>
            </w:r>
          </w:p>
          <w:p w:rsidR="00160B90" w:rsidRPr="001A2FE1" w:rsidRDefault="00160B90" w:rsidP="0099058C">
            <w:pPr>
              <w:jc w:val="center"/>
              <w:rPr>
                <w:rFonts w:ascii="Calibri" w:hAnsi="Calibri" w:cs="Calibri"/>
                <w:b/>
                <w:sz w:val="16"/>
                <w:szCs w:val="16"/>
              </w:rPr>
            </w:pPr>
            <w:r>
              <w:rPr>
                <w:rFonts w:ascii="Calibri" w:hAnsi="Calibri" w:cs="Calibri"/>
                <w:b/>
                <w:sz w:val="16"/>
                <w:szCs w:val="16"/>
              </w:rPr>
              <w:t xml:space="preserve"> </w:t>
            </w: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2A6831" w:rsidRDefault="002A6831"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F3825" w:rsidRDefault="001F3825" w:rsidP="0099058C">
            <w:pPr>
              <w:jc w:val="center"/>
              <w:rPr>
                <w:rFonts w:ascii="Calibri" w:hAnsi="Calibri" w:cs="Calibri"/>
                <w:b/>
                <w:sz w:val="16"/>
                <w:szCs w:val="16"/>
              </w:rPr>
            </w:pPr>
          </w:p>
          <w:p w:rsidR="001F3825" w:rsidRDefault="001F3825" w:rsidP="0099058C">
            <w:pPr>
              <w:jc w:val="center"/>
              <w:rPr>
                <w:rFonts w:ascii="Calibri" w:hAnsi="Calibri" w:cs="Calibri"/>
                <w:b/>
                <w:sz w:val="16"/>
                <w:szCs w:val="16"/>
              </w:rPr>
            </w:pPr>
          </w:p>
          <w:p w:rsidR="00EE6FA6" w:rsidRDefault="00EE6FA6" w:rsidP="0099058C">
            <w:pPr>
              <w:jc w:val="center"/>
              <w:rPr>
                <w:rFonts w:ascii="Calibri" w:hAnsi="Calibri" w:cs="Calibri"/>
                <w:b/>
                <w:sz w:val="16"/>
                <w:szCs w:val="16"/>
              </w:rPr>
            </w:pPr>
          </w:p>
          <w:p w:rsidR="00EE6FA6" w:rsidRDefault="00EE6FA6"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5F7202" w:rsidP="0099058C">
            <w:pPr>
              <w:jc w:val="center"/>
              <w:rPr>
                <w:rFonts w:ascii="Calibri" w:hAnsi="Calibri" w:cs="Calibri"/>
                <w:b/>
                <w:sz w:val="16"/>
                <w:szCs w:val="16"/>
              </w:rPr>
            </w:pPr>
            <w:r>
              <w:rPr>
                <w:rFonts w:ascii="Calibri" w:hAnsi="Calibri" w:cs="Calibri"/>
                <w:b/>
                <w:sz w:val="16"/>
                <w:szCs w:val="16"/>
              </w:rPr>
              <w:t>JT</w:t>
            </w: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Pr="001A2FE1" w:rsidRDefault="008B21B4"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0680F" w:rsidRDefault="00B0680F" w:rsidP="0099058C">
            <w:pPr>
              <w:jc w:val="center"/>
              <w:rPr>
                <w:rFonts w:ascii="Calibri" w:hAnsi="Calibri" w:cs="Calibri"/>
                <w:b/>
                <w:sz w:val="16"/>
                <w:szCs w:val="16"/>
              </w:rPr>
            </w:pPr>
          </w:p>
          <w:p w:rsidR="00B0680F" w:rsidRPr="001A2FE1" w:rsidRDefault="00B0680F" w:rsidP="0099058C">
            <w:pPr>
              <w:jc w:val="center"/>
              <w:rPr>
                <w:rFonts w:ascii="Calibri" w:hAnsi="Calibri" w:cs="Calibri"/>
                <w:b/>
                <w:sz w:val="16"/>
                <w:szCs w:val="16"/>
              </w:rPr>
            </w:pPr>
          </w:p>
          <w:p w:rsidR="00B0680F" w:rsidRDefault="00B0680F" w:rsidP="0099058C">
            <w:pPr>
              <w:jc w:val="center"/>
              <w:rPr>
                <w:rFonts w:ascii="Calibri" w:hAnsi="Calibri" w:cs="Calibri"/>
                <w:b/>
                <w:sz w:val="16"/>
                <w:szCs w:val="16"/>
              </w:rPr>
            </w:pPr>
          </w:p>
          <w:p w:rsidR="007D354B" w:rsidRDefault="007D354B" w:rsidP="0099058C">
            <w:pPr>
              <w:jc w:val="center"/>
              <w:rPr>
                <w:rFonts w:ascii="Calibri" w:hAnsi="Calibri" w:cs="Calibri"/>
                <w:b/>
                <w:sz w:val="16"/>
                <w:szCs w:val="16"/>
              </w:rPr>
            </w:pPr>
          </w:p>
          <w:p w:rsidR="00B0680F" w:rsidRDefault="007D354B" w:rsidP="0099058C">
            <w:pPr>
              <w:jc w:val="center"/>
              <w:rPr>
                <w:rFonts w:ascii="Calibri" w:hAnsi="Calibri" w:cs="Calibri"/>
                <w:b/>
                <w:sz w:val="16"/>
                <w:szCs w:val="16"/>
              </w:rPr>
            </w:pPr>
            <w:r>
              <w:rPr>
                <w:rFonts w:ascii="Calibri" w:hAnsi="Calibri" w:cs="Calibri"/>
                <w:b/>
                <w:sz w:val="16"/>
                <w:szCs w:val="16"/>
              </w:rPr>
              <w:t>NCP</w:t>
            </w:r>
          </w:p>
          <w:p w:rsidR="00B0680F" w:rsidRDefault="00B0680F" w:rsidP="0099058C">
            <w:pPr>
              <w:jc w:val="center"/>
              <w:rPr>
                <w:rFonts w:ascii="Calibri" w:hAnsi="Calibri" w:cs="Calibri"/>
                <w:b/>
                <w:sz w:val="16"/>
                <w:szCs w:val="16"/>
              </w:rPr>
            </w:pPr>
          </w:p>
          <w:p w:rsidR="007D354B" w:rsidRDefault="007D354B" w:rsidP="0099058C">
            <w:pPr>
              <w:jc w:val="center"/>
              <w:rPr>
                <w:rFonts w:ascii="Calibri" w:hAnsi="Calibri" w:cs="Calibri"/>
                <w:b/>
                <w:sz w:val="16"/>
                <w:szCs w:val="16"/>
              </w:rPr>
            </w:pPr>
          </w:p>
          <w:p w:rsidR="007D354B" w:rsidRDefault="007D354B" w:rsidP="0099058C">
            <w:pPr>
              <w:jc w:val="center"/>
              <w:rPr>
                <w:rFonts w:ascii="Calibri" w:hAnsi="Calibri" w:cs="Calibri"/>
                <w:b/>
                <w:sz w:val="16"/>
                <w:szCs w:val="16"/>
              </w:rPr>
            </w:pPr>
          </w:p>
          <w:p w:rsidR="00E26377" w:rsidRDefault="001D76DB" w:rsidP="0099058C">
            <w:pPr>
              <w:jc w:val="center"/>
              <w:rPr>
                <w:rFonts w:ascii="Calibri" w:hAnsi="Calibri" w:cs="Calibri"/>
                <w:b/>
                <w:sz w:val="16"/>
                <w:szCs w:val="16"/>
              </w:rPr>
            </w:pPr>
            <w:r>
              <w:rPr>
                <w:rFonts w:ascii="Calibri" w:hAnsi="Calibri" w:cs="Calibri"/>
                <w:b/>
                <w:sz w:val="16"/>
                <w:szCs w:val="16"/>
              </w:rPr>
              <w:t>A</w:t>
            </w:r>
            <w:r w:rsidR="00E26377">
              <w:rPr>
                <w:rFonts w:ascii="Calibri" w:hAnsi="Calibri" w:cs="Calibri"/>
                <w:b/>
                <w:sz w:val="16"/>
                <w:szCs w:val="16"/>
              </w:rPr>
              <w:t>ll</w:t>
            </w: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1D76DB" w:rsidRDefault="001D76DB" w:rsidP="00341F3F">
            <w:pPr>
              <w:jc w:val="center"/>
              <w:rPr>
                <w:rFonts w:ascii="Calibri" w:hAnsi="Calibri" w:cs="Calibri"/>
                <w:b/>
                <w:sz w:val="16"/>
                <w:szCs w:val="16"/>
              </w:rPr>
            </w:pPr>
          </w:p>
          <w:p w:rsidR="001D76DB" w:rsidRDefault="001D76DB" w:rsidP="00341F3F">
            <w:pPr>
              <w:jc w:val="center"/>
              <w:rPr>
                <w:rFonts w:ascii="Calibri" w:hAnsi="Calibri" w:cs="Calibri"/>
                <w:b/>
                <w:sz w:val="16"/>
                <w:szCs w:val="16"/>
              </w:rPr>
            </w:pPr>
          </w:p>
          <w:p w:rsidR="001D76DB" w:rsidRDefault="001D76DB" w:rsidP="00341F3F">
            <w:pPr>
              <w:jc w:val="center"/>
              <w:rPr>
                <w:rFonts w:ascii="Calibri" w:hAnsi="Calibri" w:cs="Calibri"/>
                <w:b/>
                <w:sz w:val="16"/>
                <w:szCs w:val="16"/>
              </w:rPr>
            </w:pPr>
          </w:p>
          <w:p w:rsidR="00AB18D9" w:rsidRDefault="00AB18D9" w:rsidP="00341F3F">
            <w:pPr>
              <w:jc w:val="center"/>
              <w:rPr>
                <w:rFonts w:ascii="Calibri" w:hAnsi="Calibri" w:cs="Calibri"/>
                <w:b/>
                <w:sz w:val="16"/>
                <w:szCs w:val="16"/>
              </w:rPr>
            </w:pPr>
          </w:p>
          <w:p w:rsidR="00AB18D9" w:rsidRDefault="00AB18D9" w:rsidP="00341F3F">
            <w:pPr>
              <w:jc w:val="center"/>
              <w:rPr>
                <w:rFonts w:ascii="Calibri" w:hAnsi="Calibri" w:cs="Calibri"/>
                <w:b/>
                <w:sz w:val="16"/>
                <w:szCs w:val="16"/>
              </w:rPr>
            </w:pPr>
          </w:p>
          <w:p w:rsidR="001D76DB" w:rsidRDefault="001D76DB" w:rsidP="00341F3F">
            <w:pPr>
              <w:jc w:val="center"/>
              <w:rPr>
                <w:rFonts w:ascii="Calibri" w:hAnsi="Calibri" w:cs="Calibri"/>
                <w:b/>
                <w:sz w:val="16"/>
                <w:szCs w:val="16"/>
              </w:rPr>
            </w:pPr>
          </w:p>
          <w:p w:rsidR="00364469" w:rsidRDefault="00E26377" w:rsidP="00341F3F">
            <w:pPr>
              <w:jc w:val="center"/>
              <w:rPr>
                <w:rFonts w:ascii="Calibri" w:hAnsi="Calibri" w:cs="Calibri"/>
                <w:b/>
                <w:sz w:val="16"/>
                <w:szCs w:val="16"/>
              </w:rPr>
            </w:pPr>
            <w:r>
              <w:rPr>
                <w:rFonts w:ascii="Calibri" w:hAnsi="Calibri" w:cs="Calibri"/>
                <w:b/>
                <w:sz w:val="16"/>
                <w:szCs w:val="16"/>
              </w:rPr>
              <w:t>All</w:t>
            </w: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Pr="001A2FE1" w:rsidRDefault="00364469" w:rsidP="00E26377">
            <w:pPr>
              <w:jc w:val="center"/>
              <w:rPr>
                <w:rFonts w:ascii="Calibri" w:hAnsi="Calibri" w:cs="Calibri"/>
                <w:b/>
                <w:sz w:val="16"/>
                <w:szCs w:val="16"/>
              </w:rPr>
            </w:pPr>
          </w:p>
        </w:tc>
      </w:tr>
    </w:tbl>
    <w:p w:rsidR="0099058C" w:rsidRDefault="0099058C"/>
    <w:sectPr w:rsidR="0099058C" w:rsidSect="00B0680F">
      <w:pgSz w:w="16838" w:h="11906" w:orient="landscape"/>
      <w:pgMar w:top="288" w:right="576" w:bottom="288" w:left="57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7C2"/>
    <w:multiLevelType w:val="hybridMultilevel"/>
    <w:tmpl w:val="DC68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04436D"/>
    <w:multiLevelType w:val="multilevel"/>
    <w:tmpl w:val="B8C2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F11777"/>
    <w:multiLevelType w:val="hybridMultilevel"/>
    <w:tmpl w:val="6972D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6B95AD2"/>
    <w:multiLevelType w:val="hybridMultilevel"/>
    <w:tmpl w:val="E9DC2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D24753"/>
    <w:multiLevelType w:val="hybridMultilevel"/>
    <w:tmpl w:val="C5E80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101579"/>
    <w:multiLevelType w:val="hybridMultilevel"/>
    <w:tmpl w:val="E9F27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CB66CE"/>
    <w:multiLevelType w:val="hybridMultilevel"/>
    <w:tmpl w:val="5A90DE6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8603F46"/>
    <w:multiLevelType w:val="hybridMultilevel"/>
    <w:tmpl w:val="E9F27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20"/>
  <w:displayHorizontalDrawingGridEvery w:val="2"/>
  <w:characterSpacingControl w:val="doNotCompress"/>
  <w:compat/>
  <w:rsids>
    <w:rsidRoot w:val="00160B90"/>
    <w:rsid w:val="00014A6C"/>
    <w:rsid w:val="00026903"/>
    <w:rsid w:val="000458E8"/>
    <w:rsid w:val="00051D20"/>
    <w:rsid w:val="00064F5A"/>
    <w:rsid w:val="000818F8"/>
    <w:rsid w:val="000A6F59"/>
    <w:rsid w:val="000B4F1B"/>
    <w:rsid w:val="000C2DCE"/>
    <w:rsid w:val="000C7C07"/>
    <w:rsid w:val="001362DE"/>
    <w:rsid w:val="001444DD"/>
    <w:rsid w:val="0015057B"/>
    <w:rsid w:val="00160B90"/>
    <w:rsid w:val="001623A2"/>
    <w:rsid w:val="00175BD8"/>
    <w:rsid w:val="00187B73"/>
    <w:rsid w:val="0019125F"/>
    <w:rsid w:val="0019432D"/>
    <w:rsid w:val="0019433F"/>
    <w:rsid w:val="00196DE7"/>
    <w:rsid w:val="001C4525"/>
    <w:rsid w:val="001D19CE"/>
    <w:rsid w:val="001D2915"/>
    <w:rsid w:val="001D3D4A"/>
    <w:rsid w:val="001D76DB"/>
    <w:rsid w:val="001F3825"/>
    <w:rsid w:val="002049CE"/>
    <w:rsid w:val="0020591B"/>
    <w:rsid w:val="00215552"/>
    <w:rsid w:val="0022484A"/>
    <w:rsid w:val="00225234"/>
    <w:rsid w:val="0024501E"/>
    <w:rsid w:val="00252041"/>
    <w:rsid w:val="00255C40"/>
    <w:rsid w:val="00272DCC"/>
    <w:rsid w:val="00284AE5"/>
    <w:rsid w:val="00287C44"/>
    <w:rsid w:val="00297092"/>
    <w:rsid w:val="00297ED3"/>
    <w:rsid w:val="002A6831"/>
    <w:rsid w:val="002B203C"/>
    <w:rsid w:val="002C2C2A"/>
    <w:rsid w:val="002C3CE8"/>
    <w:rsid w:val="002F6C02"/>
    <w:rsid w:val="002F7B0F"/>
    <w:rsid w:val="0030258D"/>
    <w:rsid w:val="00341F3F"/>
    <w:rsid w:val="003509EA"/>
    <w:rsid w:val="00362728"/>
    <w:rsid w:val="00364469"/>
    <w:rsid w:val="00377AC3"/>
    <w:rsid w:val="00393F27"/>
    <w:rsid w:val="003B188D"/>
    <w:rsid w:val="003E0486"/>
    <w:rsid w:val="003F20C7"/>
    <w:rsid w:val="00404B26"/>
    <w:rsid w:val="004100DC"/>
    <w:rsid w:val="004152D4"/>
    <w:rsid w:val="00447372"/>
    <w:rsid w:val="0048543B"/>
    <w:rsid w:val="0049087D"/>
    <w:rsid w:val="00492D87"/>
    <w:rsid w:val="004B0B5A"/>
    <w:rsid w:val="004B7FF9"/>
    <w:rsid w:val="00554CC7"/>
    <w:rsid w:val="00556610"/>
    <w:rsid w:val="00561EAA"/>
    <w:rsid w:val="00571777"/>
    <w:rsid w:val="00584C00"/>
    <w:rsid w:val="005B5DA1"/>
    <w:rsid w:val="005C3999"/>
    <w:rsid w:val="005E1EED"/>
    <w:rsid w:val="005F7202"/>
    <w:rsid w:val="0060065E"/>
    <w:rsid w:val="00600EEB"/>
    <w:rsid w:val="006030E4"/>
    <w:rsid w:val="00604B38"/>
    <w:rsid w:val="006231A4"/>
    <w:rsid w:val="00625BB7"/>
    <w:rsid w:val="006271EF"/>
    <w:rsid w:val="0065381F"/>
    <w:rsid w:val="00672696"/>
    <w:rsid w:val="0067739E"/>
    <w:rsid w:val="0067758B"/>
    <w:rsid w:val="00681FDF"/>
    <w:rsid w:val="00683A3F"/>
    <w:rsid w:val="006867E1"/>
    <w:rsid w:val="006A1AD5"/>
    <w:rsid w:val="006A42CA"/>
    <w:rsid w:val="006A6BA6"/>
    <w:rsid w:val="006B1B46"/>
    <w:rsid w:val="00743B26"/>
    <w:rsid w:val="007512BB"/>
    <w:rsid w:val="00764928"/>
    <w:rsid w:val="00773534"/>
    <w:rsid w:val="0078085D"/>
    <w:rsid w:val="007B3D4E"/>
    <w:rsid w:val="007D354B"/>
    <w:rsid w:val="007D454C"/>
    <w:rsid w:val="007E2950"/>
    <w:rsid w:val="007F77AE"/>
    <w:rsid w:val="00810BB4"/>
    <w:rsid w:val="00812ED5"/>
    <w:rsid w:val="00820440"/>
    <w:rsid w:val="008432BC"/>
    <w:rsid w:val="008521DE"/>
    <w:rsid w:val="00873BCA"/>
    <w:rsid w:val="00895730"/>
    <w:rsid w:val="008A5169"/>
    <w:rsid w:val="008B21B4"/>
    <w:rsid w:val="008F2014"/>
    <w:rsid w:val="008F7D88"/>
    <w:rsid w:val="00902E46"/>
    <w:rsid w:val="009271C0"/>
    <w:rsid w:val="00963E33"/>
    <w:rsid w:val="00974B70"/>
    <w:rsid w:val="00981C2B"/>
    <w:rsid w:val="009828AF"/>
    <w:rsid w:val="00985A1A"/>
    <w:rsid w:val="0099058C"/>
    <w:rsid w:val="0099536B"/>
    <w:rsid w:val="0099786A"/>
    <w:rsid w:val="009D467A"/>
    <w:rsid w:val="009D799B"/>
    <w:rsid w:val="009F6A6B"/>
    <w:rsid w:val="009F7EB4"/>
    <w:rsid w:val="00A13910"/>
    <w:rsid w:val="00A15D12"/>
    <w:rsid w:val="00A338F3"/>
    <w:rsid w:val="00A37C56"/>
    <w:rsid w:val="00A52C1A"/>
    <w:rsid w:val="00A651DC"/>
    <w:rsid w:val="00A71F85"/>
    <w:rsid w:val="00A8290D"/>
    <w:rsid w:val="00A96BF2"/>
    <w:rsid w:val="00AA347E"/>
    <w:rsid w:val="00AB18D9"/>
    <w:rsid w:val="00AB193F"/>
    <w:rsid w:val="00AB73D4"/>
    <w:rsid w:val="00AC00CB"/>
    <w:rsid w:val="00AC7289"/>
    <w:rsid w:val="00B03D76"/>
    <w:rsid w:val="00B0680F"/>
    <w:rsid w:val="00B103D2"/>
    <w:rsid w:val="00B10A52"/>
    <w:rsid w:val="00B30BC8"/>
    <w:rsid w:val="00B61429"/>
    <w:rsid w:val="00B62118"/>
    <w:rsid w:val="00B71F88"/>
    <w:rsid w:val="00B85472"/>
    <w:rsid w:val="00B91291"/>
    <w:rsid w:val="00B94D12"/>
    <w:rsid w:val="00B94E39"/>
    <w:rsid w:val="00B9662E"/>
    <w:rsid w:val="00BA212C"/>
    <w:rsid w:val="00BA5294"/>
    <w:rsid w:val="00BA6EA6"/>
    <w:rsid w:val="00BD2C42"/>
    <w:rsid w:val="00BF5D81"/>
    <w:rsid w:val="00C2458C"/>
    <w:rsid w:val="00C54163"/>
    <w:rsid w:val="00C65C6C"/>
    <w:rsid w:val="00C730CF"/>
    <w:rsid w:val="00C755EA"/>
    <w:rsid w:val="00C770CC"/>
    <w:rsid w:val="00C81164"/>
    <w:rsid w:val="00C83D4C"/>
    <w:rsid w:val="00C850AE"/>
    <w:rsid w:val="00C95F8B"/>
    <w:rsid w:val="00CB08CD"/>
    <w:rsid w:val="00D26536"/>
    <w:rsid w:val="00D37B97"/>
    <w:rsid w:val="00D610D5"/>
    <w:rsid w:val="00D742B4"/>
    <w:rsid w:val="00D80096"/>
    <w:rsid w:val="00D90241"/>
    <w:rsid w:val="00DB275E"/>
    <w:rsid w:val="00DE049A"/>
    <w:rsid w:val="00E039FB"/>
    <w:rsid w:val="00E20BD3"/>
    <w:rsid w:val="00E26377"/>
    <w:rsid w:val="00E425AB"/>
    <w:rsid w:val="00E6599D"/>
    <w:rsid w:val="00E8032D"/>
    <w:rsid w:val="00EA3EDB"/>
    <w:rsid w:val="00EC0521"/>
    <w:rsid w:val="00EC76F4"/>
    <w:rsid w:val="00ED0910"/>
    <w:rsid w:val="00ED16BE"/>
    <w:rsid w:val="00EE6FA6"/>
    <w:rsid w:val="00EF04B1"/>
    <w:rsid w:val="00EF1A84"/>
    <w:rsid w:val="00F22467"/>
    <w:rsid w:val="00F54B90"/>
    <w:rsid w:val="00F6134B"/>
    <w:rsid w:val="00F82692"/>
    <w:rsid w:val="00F8576C"/>
    <w:rsid w:val="00FA0B1A"/>
    <w:rsid w:val="00FA157F"/>
    <w:rsid w:val="00FB4DFF"/>
    <w:rsid w:val="00FE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90"/>
    <w:rPr>
      <w:rFonts w:ascii="Times New Roman" w:eastAsia="Times New Roman" w:hAnsi="Times New Roman"/>
      <w:sz w:val="24"/>
      <w:szCs w:val="24"/>
    </w:rPr>
  </w:style>
  <w:style w:type="paragraph" w:styleId="Heading1">
    <w:name w:val="heading 1"/>
    <w:basedOn w:val="Normal"/>
    <w:link w:val="Heading1Char"/>
    <w:uiPriority w:val="9"/>
    <w:qFormat/>
    <w:rsid w:val="00377A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613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B0B5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B90"/>
    <w:rPr>
      <w:rFonts w:ascii="Tahoma" w:hAnsi="Tahoma"/>
      <w:sz w:val="16"/>
      <w:szCs w:val="16"/>
    </w:rPr>
  </w:style>
  <w:style w:type="character" w:customStyle="1" w:styleId="BalloonTextChar">
    <w:name w:val="Balloon Text Char"/>
    <w:link w:val="BalloonText"/>
    <w:uiPriority w:val="99"/>
    <w:semiHidden/>
    <w:rsid w:val="00160B90"/>
    <w:rPr>
      <w:rFonts w:ascii="Tahoma" w:eastAsia="Times New Roman" w:hAnsi="Tahoma" w:cs="Tahoma"/>
      <w:sz w:val="16"/>
      <w:szCs w:val="16"/>
      <w:lang w:eastAsia="en-GB"/>
    </w:rPr>
  </w:style>
  <w:style w:type="character" w:customStyle="1" w:styleId="Heading1Char">
    <w:name w:val="Heading 1 Char"/>
    <w:link w:val="Heading1"/>
    <w:uiPriority w:val="9"/>
    <w:rsid w:val="00377AC3"/>
    <w:rPr>
      <w:rFonts w:ascii="Times New Roman" w:eastAsia="Times New Roman" w:hAnsi="Times New Roman"/>
      <w:b/>
      <w:bCs/>
      <w:kern w:val="36"/>
      <w:sz w:val="48"/>
      <w:szCs w:val="48"/>
    </w:rPr>
  </w:style>
  <w:style w:type="character" w:styleId="Hyperlink">
    <w:name w:val="Hyperlink"/>
    <w:uiPriority w:val="99"/>
    <w:semiHidden/>
    <w:unhideWhenUsed/>
    <w:rsid w:val="009828AF"/>
    <w:rPr>
      <w:color w:val="0000FF"/>
      <w:u w:val="single"/>
    </w:rPr>
  </w:style>
  <w:style w:type="character" w:customStyle="1" w:styleId="Heading3Char">
    <w:name w:val="Heading 3 Char"/>
    <w:link w:val="Heading3"/>
    <w:uiPriority w:val="9"/>
    <w:rsid w:val="004B0B5A"/>
    <w:rPr>
      <w:rFonts w:ascii="Cambria" w:eastAsia="Times New Roman" w:hAnsi="Cambria" w:cs="Times New Roman"/>
      <w:b/>
      <w:bCs/>
      <w:sz w:val="26"/>
      <w:szCs w:val="26"/>
    </w:rPr>
  </w:style>
  <w:style w:type="character" w:styleId="Strong">
    <w:name w:val="Strong"/>
    <w:uiPriority w:val="22"/>
    <w:qFormat/>
    <w:rsid w:val="00A651DC"/>
    <w:rPr>
      <w:b/>
      <w:bCs/>
    </w:rPr>
  </w:style>
  <w:style w:type="character" w:customStyle="1" w:styleId="Heading2Char">
    <w:name w:val="Heading 2 Char"/>
    <w:link w:val="Heading2"/>
    <w:uiPriority w:val="9"/>
    <w:rsid w:val="00F6134B"/>
    <w:rPr>
      <w:rFonts w:ascii="Cambria" w:eastAsia="Times New Roman" w:hAnsi="Cambria" w:cs="Times New Roman"/>
      <w:b/>
      <w:bCs/>
      <w:i/>
      <w:iCs/>
      <w:sz w:val="28"/>
      <w:szCs w:val="28"/>
    </w:rPr>
  </w:style>
  <w:style w:type="paragraph" w:styleId="NormalWeb">
    <w:name w:val="Normal (Web)"/>
    <w:basedOn w:val="Normal"/>
    <w:uiPriority w:val="99"/>
    <w:unhideWhenUsed/>
    <w:rsid w:val="00F6134B"/>
    <w:pPr>
      <w:spacing w:before="100" w:beforeAutospacing="1" w:after="100" w:afterAutospacing="1"/>
    </w:pPr>
  </w:style>
  <w:style w:type="character" w:styleId="Emphasis">
    <w:name w:val="Emphasis"/>
    <w:uiPriority w:val="20"/>
    <w:qFormat/>
    <w:rsid w:val="00F6134B"/>
    <w:rPr>
      <w:i/>
      <w:iCs/>
    </w:rPr>
  </w:style>
  <w:style w:type="paragraph" w:styleId="ListParagraph">
    <w:name w:val="List Paragraph"/>
    <w:basedOn w:val="Normal"/>
    <w:uiPriority w:val="34"/>
    <w:qFormat/>
    <w:rsid w:val="00F22467"/>
    <w:pPr>
      <w:ind w:left="720"/>
      <w:contextualSpacing/>
    </w:pPr>
  </w:style>
</w:styles>
</file>

<file path=word/webSettings.xml><?xml version="1.0" encoding="utf-8"?>
<w:webSettings xmlns:r="http://schemas.openxmlformats.org/officeDocument/2006/relationships" xmlns:w="http://schemas.openxmlformats.org/wordprocessingml/2006/main">
  <w:divs>
    <w:div w:id="240140434">
      <w:bodyDiv w:val="1"/>
      <w:marLeft w:val="0"/>
      <w:marRight w:val="0"/>
      <w:marTop w:val="0"/>
      <w:marBottom w:val="0"/>
      <w:divBdr>
        <w:top w:val="none" w:sz="0" w:space="0" w:color="auto"/>
        <w:left w:val="none" w:sz="0" w:space="0" w:color="auto"/>
        <w:bottom w:val="none" w:sz="0" w:space="0" w:color="auto"/>
        <w:right w:val="none" w:sz="0" w:space="0" w:color="auto"/>
      </w:divBdr>
    </w:div>
    <w:div w:id="268860248">
      <w:bodyDiv w:val="1"/>
      <w:marLeft w:val="0"/>
      <w:marRight w:val="0"/>
      <w:marTop w:val="0"/>
      <w:marBottom w:val="0"/>
      <w:divBdr>
        <w:top w:val="none" w:sz="0" w:space="0" w:color="auto"/>
        <w:left w:val="none" w:sz="0" w:space="0" w:color="auto"/>
        <w:bottom w:val="none" w:sz="0" w:space="0" w:color="auto"/>
        <w:right w:val="none" w:sz="0" w:space="0" w:color="auto"/>
      </w:divBdr>
    </w:div>
    <w:div w:id="281426654">
      <w:bodyDiv w:val="1"/>
      <w:marLeft w:val="0"/>
      <w:marRight w:val="0"/>
      <w:marTop w:val="0"/>
      <w:marBottom w:val="0"/>
      <w:divBdr>
        <w:top w:val="none" w:sz="0" w:space="0" w:color="auto"/>
        <w:left w:val="none" w:sz="0" w:space="0" w:color="auto"/>
        <w:bottom w:val="none" w:sz="0" w:space="0" w:color="auto"/>
        <w:right w:val="none" w:sz="0" w:space="0" w:color="auto"/>
      </w:divBdr>
    </w:div>
    <w:div w:id="427242188">
      <w:bodyDiv w:val="1"/>
      <w:marLeft w:val="0"/>
      <w:marRight w:val="0"/>
      <w:marTop w:val="0"/>
      <w:marBottom w:val="0"/>
      <w:divBdr>
        <w:top w:val="none" w:sz="0" w:space="0" w:color="auto"/>
        <w:left w:val="none" w:sz="0" w:space="0" w:color="auto"/>
        <w:bottom w:val="none" w:sz="0" w:space="0" w:color="auto"/>
        <w:right w:val="none" w:sz="0" w:space="0" w:color="auto"/>
      </w:divBdr>
    </w:div>
    <w:div w:id="444160006">
      <w:bodyDiv w:val="1"/>
      <w:marLeft w:val="0"/>
      <w:marRight w:val="0"/>
      <w:marTop w:val="0"/>
      <w:marBottom w:val="0"/>
      <w:divBdr>
        <w:top w:val="none" w:sz="0" w:space="0" w:color="auto"/>
        <w:left w:val="none" w:sz="0" w:space="0" w:color="auto"/>
        <w:bottom w:val="none" w:sz="0" w:space="0" w:color="auto"/>
        <w:right w:val="none" w:sz="0" w:space="0" w:color="auto"/>
      </w:divBdr>
    </w:div>
    <w:div w:id="580287278">
      <w:bodyDiv w:val="1"/>
      <w:marLeft w:val="0"/>
      <w:marRight w:val="0"/>
      <w:marTop w:val="0"/>
      <w:marBottom w:val="0"/>
      <w:divBdr>
        <w:top w:val="none" w:sz="0" w:space="0" w:color="auto"/>
        <w:left w:val="none" w:sz="0" w:space="0" w:color="auto"/>
        <w:bottom w:val="none" w:sz="0" w:space="0" w:color="auto"/>
        <w:right w:val="none" w:sz="0" w:space="0" w:color="auto"/>
      </w:divBdr>
    </w:div>
    <w:div w:id="623730505">
      <w:bodyDiv w:val="1"/>
      <w:marLeft w:val="0"/>
      <w:marRight w:val="0"/>
      <w:marTop w:val="0"/>
      <w:marBottom w:val="0"/>
      <w:divBdr>
        <w:top w:val="none" w:sz="0" w:space="0" w:color="auto"/>
        <w:left w:val="none" w:sz="0" w:space="0" w:color="auto"/>
        <w:bottom w:val="none" w:sz="0" w:space="0" w:color="auto"/>
        <w:right w:val="none" w:sz="0" w:space="0" w:color="auto"/>
      </w:divBdr>
    </w:div>
    <w:div w:id="626006710">
      <w:bodyDiv w:val="1"/>
      <w:marLeft w:val="0"/>
      <w:marRight w:val="0"/>
      <w:marTop w:val="0"/>
      <w:marBottom w:val="0"/>
      <w:divBdr>
        <w:top w:val="none" w:sz="0" w:space="0" w:color="auto"/>
        <w:left w:val="none" w:sz="0" w:space="0" w:color="auto"/>
        <w:bottom w:val="none" w:sz="0" w:space="0" w:color="auto"/>
        <w:right w:val="none" w:sz="0" w:space="0" w:color="auto"/>
      </w:divBdr>
    </w:div>
    <w:div w:id="1018510583">
      <w:bodyDiv w:val="1"/>
      <w:marLeft w:val="0"/>
      <w:marRight w:val="0"/>
      <w:marTop w:val="0"/>
      <w:marBottom w:val="0"/>
      <w:divBdr>
        <w:top w:val="none" w:sz="0" w:space="0" w:color="auto"/>
        <w:left w:val="none" w:sz="0" w:space="0" w:color="auto"/>
        <w:bottom w:val="none" w:sz="0" w:space="0" w:color="auto"/>
        <w:right w:val="none" w:sz="0" w:space="0" w:color="auto"/>
      </w:divBdr>
    </w:div>
    <w:div w:id="1148673150">
      <w:bodyDiv w:val="1"/>
      <w:marLeft w:val="0"/>
      <w:marRight w:val="0"/>
      <w:marTop w:val="0"/>
      <w:marBottom w:val="0"/>
      <w:divBdr>
        <w:top w:val="none" w:sz="0" w:space="0" w:color="auto"/>
        <w:left w:val="none" w:sz="0" w:space="0" w:color="auto"/>
        <w:bottom w:val="none" w:sz="0" w:space="0" w:color="auto"/>
        <w:right w:val="none" w:sz="0" w:space="0" w:color="auto"/>
      </w:divBdr>
    </w:div>
    <w:div w:id="1462070218">
      <w:bodyDiv w:val="1"/>
      <w:marLeft w:val="0"/>
      <w:marRight w:val="0"/>
      <w:marTop w:val="0"/>
      <w:marBottom w:val="0"/>
      <w:divBdr>
        <w:top w:val="none" w:sz="0" w:space="0" w:color="auto"/>
        <w:left w:val="none" w:sz="0" w:space="0" w:color="auto"/>
        <w:bottom w:val="none" w:sz="0" w:space="0" w:color="auto"/>
        <w:right w:val="none" w:sz="0" w:space="0" w:color="auto"/>
      </w:divBdr>
    </w:div>
    <w:div w:id="1726876018">
      <w:bodyDiv w:val="1"/>
      <w:marLeft w:val="0"/>
      <w:marRight w:val="0"/>
      <w:marTop w:val="0"/>
      <w:marBottom w:val="0"/>
      <w:divBdr>
        <w:top w:val="none" w:sz="0" w:space="0" w:color="auto"/>
        <w:left w:val="none" w:sz="0" w:space="0" w:color="auto"/>
        <w:bottom w:val="none" w:sz="0" w:space="0" w:color="auto"/>
        <w:right w:val="none" w:sz="0" w:space="0" w:color="auto"/>
      </w:divBdr>
    </w:div>
    <w:div w:id="20444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N:\Dropbox\Shares\Accounts\Ongoing%20gai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Dropbox\Shares\Accounts\Ongoing%20gai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Dropbox\Shares\Accounts\portfolio_201904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plotArea>
      <c:layout/>
      <c:barChart>
        <c:barDir val="col"/>
        <c:grouping val="clustered"/>
        <c:ser>
          <c:idx val="0"/>
          <c:order val="0"/>
          <c:tx>
            <c:strRef>
              <c:f>Sheet1!$C$2</c:f>
              <c:strCache>
                <c:ptCount val="1"/>
                <c:pt idx="0">
                  <c:v>Unit Value</c:v>
                </c:pt>
              </c:strCache>
            </c:strRef>
          </c:tx>
          <c:cat>
            <c:strRef>
              <c:f>Sheet1!$D$1:$X$1</c:f>
              <c:strCache>
                <c:ptCount val="21"/>
                <c:pt idx="0">
                  <c:v>Mtg1</c:v>
                </c:pt>
                <c:pt idx="1">
                  <c:v>Mtg2</c:v>
                </c:pt>
                <c:pt idx="2">
                  <c:v>Mtg3</c:v>
                </c:pt>
                <c:pt idx="3">
                  <c:v>Mtg4</c:v>
                </c:pt>
                <c:pt idx="4">
                  <c:v>Mtg5</c:v>
                </c:pt>
                <c:pt idx="5">
                  <c:v>Mtg6</c:v>
                </c:pt>
                <c:pt idx="6">
                  <c:v>Mtg7</c:v>
                </c:pt>
                <c:pt idx="7">
                  <c:v>Mtg8</c:v>
                </c:pt>
                <c:pt idx="8">
                  <c:v>Mtg9</c:v>
                </c:pt>
                <c:pt idx="9">
                  <c:v>Mtg10</c:v>
                </c:pt>
                <c:pt idx="10">
                  <c:v>Mtg11</c:v>
                </c:pt>
                <c:pt idx="11">
                  <c:v>Mtg12</c:v>
                </c:pt>
                <c:pt idx="12">
                  <c:v>Mtg13</c:v>
                </c:pt>
                <c:pt idx="13">
                  <c:v>Mtg14</c:v>
                </c:pt>
                <c:pt idx="14">
                  <c:v>Mtg15</c:v>
                </c:pt>
                <c:pt idx="15">
                  <c:v>Mtg16</c:v>
                </c:pt>
                <c:pt idx="16">
                  <c:v>Mtg17</c:v>
                </c:pt>
                <c:pt idx="17">
                  <c:v>Mtg18</c:v>
                </c:pt>
                <c:pt idx="18">
                  <c:v>Mtg19</c:v>
                </c:pt>
                <c:pt idx="19">
                  <c:v>Mtg20</c:v>
                </c:pt>
                <c:pt idx="20">
                  <c:v>Mtg21</c:v>
                </c:pt>
              </c:strCache>
            </c:strRef>
          </c:cat>
          <c:val>
            <c:numRef>
              <c:f>Sheet1!$D$2:$X$2</c:f>
              <c:numCache>
                <c:formatCode>0.00</c:formatCode>
                <c:ptCount val="21"/>
                <c:pt idx="0">
                  <c:v>30</c:v>
                </c:pt>
                <c:pt idx="1">
                  <c:v>30</c:v>
                </c:pt>
                <c:pt idx="2">
                  <c:v>30.759999999999991</c:v>
                </c:pt>
                <c:pt idx="3">
                  <c:v>30.77</c:v>
                </c:pt>
                <c:pt idx="4">
                  <c:v>32.620000000000012</c:v>
                </c:pt>
                <c:pt idx="5">
                  <c:v>33.849999999999994</c:v>
                </c:pt>
                <c:pt idx="6">
                  <c:v>33.849999999999994</c:v>
                </c:pt>
                <c:pt idx="7">
                  <c:v>33.660000000000011</c:v>
                </c:pt>
                <c:pt idx="8">
                  <c:v>34.720000000000013</c:v>
                </c:pt>
                <c:pt idx="9">
                  <c:v>37.58</c:v>
                </c:pt>
                <c:pt idx="10">
                  <c:v>35.99</c:v>
                </c:pt>
                <c:pt idx="11">
                  <c:v>35</c:v>
                </c:pt>
                <c:pt idx="12">
                  <c:v>36.410000000000004</c:v>
                </c:pt>
                <c:pt idx="13">
                  <c:v>35.15</c:v>
                </c:pt>
                <c:pt idx="14">
                  <c:v>34.870000000000005</c:v>
                </c:pt>
                <c:pt idx="15">
                  <c:v>34.190000000000012</c:v>
                </c:pt>
                <c:pt idx="16">
                  <c:v>30.650000000000009</c:v>
                </c:pt>
                <c:pt idx="17">
                  <c:v>30.45</c:v>
                </c:pt>
                <c:pt idx="18">
                  <c:v>31.05</c:v>
                </c:pt>
                <c:pt idx="19">
                  <c:v>31.21</c:v>
                </c:pt>
                <c:pt idx="20">
                  <c:v>32.260000000000012</c:v>
                </c:pt>
              </c:numCache>
            </c:numRef>
          </c:val>
        </c:ser>
        <c:axId val="92639232"/>
        <c:axId val="92640768"/>
      </c:barChart>
      <c:catAx>
        <c:axId val="92639232"/>
        <c:scaling>
          <c:orientation val="minMax"/>
        </c:scaling>
        <c:axPos val="b"/>
        <c:tickLblPos val="nextTo"/>
        <c:txPr>
          <a:bodyPr/>
          <a:lstStyle/>
          <a:p>
            <a:pPr>
              <a:defRPr sz="800"/>
            </a:pPr>
            <a:endParaRPr lang="en-US"/>
          </a:p>
        </c:txPr>
        <c:crossAx val="92640768"/>
        <c:crosses val="autoZero"/>
        <c:auto val="1"/>
        <c:lblAlgn val="ctr"/>
        <c:lblOffset val="100"/>
      </c:catAx>
      <c:valAx>
        <c:axId val="92640768"/>
        <c:scaling>
          <c:orientation val="minMax"/>
        </c:scaling>
        <c:axPos val="l"/>
        <c:majorGridlines/>
        <c:numFmt formatCode="0.00" sourceLinked="1"/>
        <c:tickLblPos val="nextTo"/>
        <c:txPr>
          <a:bodyPr/>
          <a:lstStyle/>
          <a:p>
            <a:pPr>
              <a:defRPr sz="800"/>
            </a:pPr>
            <a:endParaRPr lang="en-US"/>
          </a:p>
        </c:txPr>
        <c:crossAx val="9263923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plotArea>
      <c:layout/>
      <c:barChart>
        <c:barDir val="col"/>
        <c:grouping val="clustered"/>
        <c:ser>
          <c:idx val="0"/>
          <c:order val="0"/>
          <c:tx>
            <c:strRef>
              <c:f>Sheet1!$C$6</c:f>
              <c:strCache>
                <c:ptCount val="1"/>
                <c:pt idx="0">
                  <c:v>% Rise</c:v>
                </c:pt>
              </c:strCache>
            </c:strRef>
          </c:tx>
          <c:cat>
            <c:strRef>
              <c:f>Sheet1!$D$5:$X$5</c:f>
              <c:strCache>
                <c:ptCount val="21"/>
                <c:pt idx="0">
                  <c:v>Mtg1</c:v>
                </c:pt>
                <c:pt idx="1">
                  <c:v>Mtg2</c:v>
                </c:pt>
                <c:pt idx="2">
                  <c:v>Mtg3</c:v>
                </c:pt>
                <c:pt idx="3">
                  <c:v>Mtg4</c:v>
                </c:pt>
                <c:pt idx="4">
                  <c:v>Mtg5</c:v>
                </c:pt>
                <c:pt idx="5">
                  <c:v>Mtg6</c:v>
                </c:pt>
                <c:pt idx="6">
                  <c:v>Mtg7</c:v>
                </c:pt>
                <c:pt idx="7">
                  <c:v>Mtg8</c:v>
                </c:pt>
                <c:pt idx="8">
                  <c:v>Mtg9</c:v>
                </c:pt>
                <c:pt idx="9">
                  <c:v>Mtg10</c:v>
                </c:pt>
                <c:pt idx="10">
                  <c:v>Mtg11</c:v>
                </c:pt>
                <c:pt idx="11">
                  <c:v>Mtg12</c:v>
                </c:pt>
                <c:pt idx="12">
                  <c:v>Mtg13</c:v>
                </c:pt>
                <c:pt idx="13">
                  <c:v>Mtg14</c:v>
                </c:pt>
                <c:pt idx="14">
                  <c:v>Mtg15</c:v>
                </c:pt>
                <c:pt idx="15">
                  <c:v>Mtg16</c:v>
                </c:pt>
                <c:pt idx="16">
                  <c:v>Mtg17</c:v>
                </c:pt>
                <c:pt idx="17">
                  <c:v>Mtg18</c:v>
                </c:pt>
                <c:pt idx="18">
                  <c:v>Mtg19</c:v>
                </c:pt>
                <c:pt idx="19">
                  <c:v>Mtg20</c:v>
                </c:pt>
                <c:pt idx="20">
                  <c:v>Mtg21</c:v>
                </c:pt>
              </c:strCache>
            </c:strRef>
          </c:cat>
          <c:val>
            <c:numRef>
              <c:f>Sheet1!$D$6:$X$6</c:f>
              <c:numCache>
                <c:formatCode>0.00</c:formatCode>
                <c:ptCount val="21"/>
                <c:pt idx="0">
                  <c:v>0</c:v>
                </c:pt>
                <c:pt idx="1">
                  <c:v>0</c:v>
                </c:pt>
                <c:pt idx="2">
                  <c:v>2.54</c:v>
                </c:pt>
                <c:pt idx="3">
                  <c:v>2.48</c:v>
                </c:pt>
                <c:pt idx="4">
                  <c:v>8.75</c:v>
                </c:pt>
                <c:pt idx="5">
                  <c:v>12.82</c:v>
                </c:pt>
                <c:pt idx="6">
                  <c:v>12.82</c:v>
                </c:pt>
                <c:pt idx="7">
                  <c:v>12.209999999999999</c:v>
                </c:pt>
                <c:pt idx="8">
                  <c:v>15.729999999999999</c:v>
                </c:pt>
                <c:pt idx="9">
                  <c:v>20.2</c:v>
                </c:pt>
                <c:pt idx="10">
                  <c:v>19.97</c:v>
                </c:pt>
                <c:pt idx="11">
                  <c:v>16.68</c:v>
                </c:pt>
                <c:pt idx="12">
                  <c:v>21.37</c:v>
                </c:pt>
                <c:pt idx="13">
                  <c:v>17.16</c:v>
                </c:pt>
                <c:pt idx="14">
                  <c:v>16.23</c:v>
                </c:pt>
                <c:pt idx="15">
                  <c:v>13.96</c:v>
                </c:pt>
                <c:pt idx="16">
                  <c:v>2.15</c:v>
                </c:pt>
                <c:pt idx="17">
                  <c:v>1.47</c:v>
                </c:pt>
                <c:pt idx="18">
                  <c:v>3.51</c:v>
                </c:pt>
                <c:pt idx="19">
                  <c:v>4.0199999999999996</c:v>
                </c:pt>
                <c:pt idx="20">
                  <c:v>7.55</c:v>
                </c:pt>
              </c:numCache>
            </c:numRef>
          </c:val>
        </c:ser>
        <c:axId val="102830848"/>
        <c:axId val="102832384"/>
      </c:barChart>
      <c:catAx>
        <c:axId val="102830848"/>
        <c:scaling>
          <c:orientation val="minMax"/>
        </c:scaling>
        <c:axPos val="b"/>
        <c:tickLblPos val="nextTo"/>
        <c:txPr>
          <a:bodyPr/>
          <a:lstStyle/>
          <a:p>
            <a:pPr>
              <a:defRPr sz="800"/>
            </a:pPr>
            <a:endParaRPr lang="en-US"/>
          </a:p>
        </c:txPr>
        <c:crossAx val="102832384"/>
        <c:crosses val="autoZero"/>
        <c:auto val="1"/>
        <c:lblAlgn val="ctr"/>
        <c:lblOffset val="100"/>
      </c:catAx>
      <c:valAx>
        <c:axId val="102832384"/>
        <c:scaling>
          <c:orientation val="minMax"/>
        </c:scaling>
        <c:axPos val="l"/>
        <c:majorGridlines/>
        <c:numFmt formatCode="0.00" sourceLinked="1"/>
        <c:tickLblPos val="nextTo"/>
        <c:txPr>
          <a:bodyPr/>
          <a:lstStyle/>
          <a:p>
            <a:pPr>
              <a:defRPr sz="800"/>
            </a:pPr>
            <a:endParaRPr lang="en-US"/>
          </a:p>
        </c:txPr>
        <c:crossAx val="10283084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Holdings</a:t>
            </a:r>
          </a:p>
        </c:rich>
      </c:tx>
    </c:title>
    <c:plotArea>
      <c:layout/>
      <c:pieChart>
        <c:varyColors val="1"/>
        <c:ser>
          <c:idx val="0"/>
          <c:order val="0"/>
          <c:dLbls>
            <c:dLbl>
              <c:idx val="1"/>
              <c:spPr/>
              <c:txPr>
                <a:bodyPr/>
                <a:lstStyle/>
                <a:p>
                  <a:pPr>
                    <a:defRPr sz="800"/>
                  </a:pPr>
                  <a:endParaRPr lang="en-US"/>
                </a:p>
              </c:txPr>
            </c:dLbl>
            <c:dLbl>
              <c:idx val="2"/>
              <c:spPr/>
              <c:txPr>
                <a:bodyPr/>
                <a:lstStyle/>
                <a:p>
                  <a:pPr>
                    <a:defRPr sz="800"/>
                  </a:pPr>
                  <a:endParaRPr lang="en-US"/>
                </a:p>
              </c:txPr>
            </c:dLbl>
            <c:dLbl>
              <c:idx val="3"/>
              <c:spPr/>
              <c:txPr>
                <a:bodyPr/>
                <a:lstStyle/>
                <a:p>
                  <a:pPr>
                    <a:defRPr sz="800"/>
                  </a:pPr>
                  <a:endParaRPr lang="en-US"/>
                </a:p>
              </c:txPr>
            </c:dLbl>
            <c:dLbl>
              <c:idx val="4"/>
              <c:layout>
                <c:manualLayout>
                  <c:x val="9.7134247108000438E-3"/>
                  <c:y val="-0.23662640775480753"/>
                </c:manualLayout>
              </c:layout>
              <c:spPr/>
              <c:txPr>
                <a:bodyPr/>
                <a:lstStyle/>
                <a:p>
                  <a:pPr>
                    <a:defRPr sz="800"/>
                  </a:pPr>
                  <a:endParaRPr lang="en-US"/>
                </a:p>
              </c:txPr>
              <c:showCatName val="1"/>
              <c:showPercent val="1"/>
            </c:dLbl>
            <c:showCatName val="1"/>
            <c:showPercent val="1"/>
            <c:showLeaderLines val="1"/>
          </c:dLbls>
          <c:cat>
            <c:strRef>
              <c:f>'Portfolio 20110309'!$O$14:$O$18</c:f>
              <c:strCache>
                <c:ptCount val="5"/>
                <c:pt idx="0">
                  <c:v>Holdings</c:v>
                </c:pt>
                <c:pt idx="1">
                  <c:v>Cash</c:v>
                </c:pt>
                <c:pt idx="2">
                  <c:v>Crypto</c:v>
                </c:pt>
                <c:pt idx="3">
                  <c:v>House Crowd</c:v>
                </c:pt>
                <c:pt idx="4">
                  <c:v>Shares Cost</c:v>
                </c:pt>
              </c:strCache>
            </c:strRef>
          </c:cat>
          <c:val>
            <c:numRef>
              <c:f>'Portfolio 20110309'!$P$14:$P$18</c:f>
              <c:numCache>
                <c:formatCode>General</c:formatCode>
                <c:ptCount val="5"/>
                <c:pt idx="1">
                  <c:v>7263.3200000000024</c:v>
                </c:pt>
                <c:pt idx="2">
                  <c:v>347</c:v>
                </c:pt>
                <c:pt idx="3">
                  <c:v>0</c:v>
                </c:pt>
                <c:pt idx="4">
                  <c:v>10530.849999999995</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9305</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7174</CharactersWithSpaces>
  <SharedDoc>false</SharedDoc>
  <HLinks>
    <vt:vector size="6" baseType="variant">
      <vt:variant>
        <vt:i4>2621537</vt:i4>
      </vt:variant>
      <vt:variant>
        <vt:i4>0</vt:i4>
      </vt:variant>
      <vt:variant>
        <vt:i4>0</vt:i4>
      </vt:variant>
      <vt:variant>
        <vt:i4>5</vt:i4>
      </vt:variant>
      <vt:variant>
        <vt:lpwstr>https://frenchtogether.com/wp-content/uploads/2018/03/Il-ny-a-que-les-imbeciles-qui.mp3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18</cp:revision>
  <cp:lastPrinted>2018-10-21T16:12:00Z</cp:lastPrinted>
  <dcterms:created xsi:type="dcterms:W3CDTF">2019-05-12T13:37:00Z</dcterms:created>
  <dcterms:modified xsi:type="dcterms:W3CDTF">2019-05-19T10:07:00Z</dcterms:modified>
</cp:coreProperties>
</file>